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p14">
  <w:background w:color="FFFFFF" w:themeColor="background1"/>
  <w:body>
    <w:p w:rsidRPr="000936FB" w:rsidR="00844B43" w:rsidP="004108F4" w:rsidRDefault="000B7D4C" w14:paraId="4034A9C2" w14:textId="08BF2ECC">
      <w:pPr>
        <w:rPr>
          <w:lang w:val="sk-SK"/>
        </w:rPr>
      </w:pPr>
      <w:r w:rsidRPr="000936FB">
        <w:rPr>
          <w:noProof/>
          <w:lang w:val="sk-SK" w:eastAsia="it-IT" w:bidi="ar-SA"/>
        </w:rPr>
        <w:drawing>
          <wp:anchor distT="0" distB="0" distL="114300" distR="114300" simplePos="0" relativeHeight="251661824" behindDoc="0" locked="0" layoutInCell="1" allowOverlap="1" wp14:anchorId="13D4FEC7" wp14:editId="679281F0">
            <wp:simplePos x="0" y="0"/>
            <wp:positionH relativeFrom="column">
              <wp:posOffset>647122</wp:posOffset>
            </wp:positionH>
            <wp:positionV relativeFrom="paragraph">
              <wp:posOffset>-1437121</wp:posOffset>
            </wp:positionV>
            <wp:extent cx="4318000" cy="965200"/>
            <wp:effectExtent l="0" t="0" r="0" b="0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800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6FB">
        <w:rPr>
          <w:noProof/>
          <w:lang w:val="sk-SK" w:eastAsia="it-IT" w:bidi="ar-SA"/>
        </w:rPr>
        <w:drawing>
          <wp:anchor distT="0" distB="0" distL="114300" distR="114300" simplePos="0" relativeHeight="251664896" behindDoc="0" locked="0" layoutInCell="1" allowOverlap="1" wp14:anchorId="00D0EB5D" wp14:editId="313A7340">
            <wp:simplePos x="0" y="0"/>
            <wp:positionH relativeFrom="column">
              <wp:posOffset>545812</wp:posOffset>
            </wp:positionH>
            <wp:positionV relativeFrom="paragraph">
              <wp:posOffset>-737048</wp:posOffset>
            </wp:positionV>
            <wp:extent cx="4564278" cy="1105592"/>
            <wp:effectExtent l="0" t="0" r="0" b="0"/>
            <wp:wrapNone/>
            <wp:docPr id="1" name="Image 1" descr="Une image contenant texte, joue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jouet&#10;&#10;Description générée automatiquement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4278" cy="11055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6FB" w:rsidR="00AF2917">
        <w:rPr>
          <w:noProof/>
          <w:lang w:val="sk-SK" w:eastAsia="it-IT" w:bidi="ar-SA"/>
        </w:rPr>
        <mc:AlternateContent>
          <mc:Choice Requires="wps">
            <w:drawing>
              <wp:anchor distT="0" distB="0" distL="114300" distR="114300" simplePos="0" relativeHeight="251653631" behindDoc="0" locked="1" layoutInCell="1" allowOverlap="1" wp14:anchorId="5CBE0B1F" wp14:editId="4DAA739B">
                <wp:simplePos x="0" y="0"/>
                <wp:positionH relativeFrom="column">
                  <wp:posOffset>-982980</wp:posOffset>
                </wp:positionH>
                <wp:positionV relativeFrom="paragraph">
                  <wp:posOffset>-1710690</wp:posOffset>
                </wp:positionV>
                <wp:extent cx="7659370" cy="2078355"/>
                <wp:effectExtent l="0" t="0" r="0" b="0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59370" cy="20783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 xmlns:a16="http://schemas.microsoft.com/office/drawing/2014/main">
            <w:pict>
              <v:rect id="Rectangle 2" style="position:absolute;margin-left:-77.4pt;margin-top:-134.7pt;width:603.1pt;height:163.65pt;z-index:2516536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f2f2f2 [3052]" stroked="f" w14:anchorId="6AE0CA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">
                <v:path arrowok="t"/>
                <w10:anchorlock/>
              </v:rect>
            </w:pict>
          </mc:Fallback>
        </mc:AlternateContent>
      </w:r>
    </w:p>
    <w:p w:rsidRPr="000936FB" w:rsidR="00844B43" w:rsidP="004108F4" w:rsidRDefault="00844B43" w14:paraId="3F6141F5" w14:textId="25E84C8B">
      <w:pPr>
        <w:rPr>
          <w:lang w:val="sk-SK"/>
        </w:rPr>
      </w:pPr>
    </w:p>
    <w:p w:rsidRPr="000936FB" w:rsidR="00844B43" w:rsidP="004108F4" w:rsidRDefault="00844B43" w14:paraId="112C1C9D" w14:textId="3E159526">
      <w:pPr>
        <w:rPr>
          <w:lang w:val="sk-SK"/>
        </w:rPr>
      </w:pPr>
    </w:p>
    <w:p w:rsidRPr="000936FB" w:rsidR="0033508D" w:rsidP="004108F4" w:rsidRDefault="0033508D" w14:paraId="645266E2" w14:textId="12F3DC50">
      <w:pPr>
        <w:rPr>
          <w:lang w:val="sk-SK"/>
        </w:rPr>
      </w:pPr>
    </w:p>
    <w:p w:rsidRPr="000936FB" w:rsidR="00C91BE6" w:rsidP="0049017A" w:rsidRDefault="00C91BE6" w14:paraId="1B189C97" w14:textId="27B090C8">
      <w:pPr>
        <w:pStyle w:val="B-Headline02"/>
        <w:rPr>
          <w:lang w:val="sk-SK"/>
        </w:rPr>
      </w:pPr>
    </w:p>
    <w:p w:rsidRPr="000936FB" w:rsidR="00844B43" w:rsidP="007F6EAF" w:rsidRDefault="007F6EAF" w14:paraId="2252D22F" w14:textId="2DD38183">
      <w:pPr>
        <w:pStyle w:val="B-Headline02"/>
        <w:jc w:val="left"/>
        <w:rPr>
          <w:sz w:val="64"/>
          <w:szCs w:val="64"/>
          <w:lang w:val="sk-SK"/>
        </w:rPr>
      </w:pPr>
      <w:r w:rsidRPr="000936FB">
        <w:rPr>
          <w:sz w:val="64"/>
          <w:szCs w:val="64"/>
          <w:lang w:val="sk-SK"/>
        </w:rPr>
        <w:t>Šablóna pracovného dokumentu</w:t>
      </w:r>
    </w:p>
    <w:p w:rsidRPr="000936FB" w:rsidR="00C91BE6" w:rsidP="00C91BE6" w:rsidRDefault="00E52F82" w14:paraId="44F62B13" w14:textId="013C721E">
      <w:pPr>
        <w:pStyle w:val="B-Headline02"/>
        <w:rPr>
          <w:lang w:val="sk-SK"/>
        </w:rPr>
      </w:pPr>
      <w:r w:rsidRPr="000936FB">
        <w:rPr>
          <w:lang w:val="sk-SK"/>
        </w:rPr>
        <w:t>Odvetvie</w:t>
      </w:r>
      <w:r w:rsidRPr="000936FB" w:rsidR="002B7B4E">
        <w:rPr>
          <w:lang w:val="sk-SK"/>
        </w:rPr>
        <w:t xml:space="preserve">: </w:t>
      </w:r>
      <w:r w:rsidRPr="000936FB" w:rsidR="00584E53">
        <w:rPr>
          <w:lang w:val="sk-SK"/>
        </w:rPr>
        <w:t>Mobilit</w:t>
      </w:r>
      <w:r w:rsidRPr="000936FB" w:rsidR="007F6EAF">
        <w:rPr>
          <w:lang w:val="sk-SK"/>
        </w:rPr>
        <w:t>a</w:t>
      </w:r>
    </w:p>
    <w:tbl>
      <w:tblPr>
        <w:tblStyle w:val="TableGrid"/>
        <w:tblpPr w:leftFromText="180" w:rightFromText="180" w:vertAnchor="text" w:horzAnchor="margin" w:tblpY="5167"/>
        <w:tblW w:w="88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dotted" w:color="FFFFFF" w:themeColor="background1" w:sz="4" w:space="0"/>
          <w:insideV w:val="dotted" w:color="FFFFFF" w:themeColor="background1" w:sz="4" w:space="0"/>
        </w:tblBorders>
        <w:tblLook w:val="04A0" w:firstRow="1" w:lastRow="0" w:firstColumn="1" w:lastColumn="0" w:noHBand="0" w:noVBand="1"/>
      </w:tblPr>
      <w:tblGrid>
        <w:gridCol w:w="2277"/>
        <w:gridCol w:w="6533"/>
      </w:tblGrid>
      <w:tr w:rsidRPr="000936FB" w:rsidR="00C91BE6" w:rsidTr="365118E8" w14:paraId="22AC9ADD" w14:textId="77777777">
        <w:trPr>
          <w:trHeight w:val="373"/>
        </w:trPr>
        <w:tc>
          <w:tcPr>
            <w:tcW w:w="2277" w:type="dxa"/>
            <w:shd w:val="clear" w:color="auto" w:fill="147483"/>
            <w:tcMar/>
          </w:tcPr>
          <w:p w:rsidRPr="000936FB" w:rsidR="00C91BE6" w:rsidP="00055E5B" w:rsidRDefault="00C91BE6" w14:paraId="7BFEB5D7" w14:textId="7A623F6E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WP3</w:t>
            </w:r>
          </w:p>
        </w:tc>
        <w:tc>
          <w:tcPr>
            <w:tcW w:w="6533" w:type="dxa"/>
            <w:tcMar/>
          </w:tcPr>
          <w:p w:rsidRPr="000936FB" w:rsidR="00C91BE6" w:rsidP="005544FE" w:rsidRDefault="001B2C8F" w14:paraId="7592FACE" w14:textId="0F303C16">
            <w:pPr>
              <w:rPr>
                <w:lang w:val="sk-SK"/>
              </w:rPr>
            </w:pPr>
            <w:r w:rsidRPr="365118E8" w:rsidR="001B2C8F">
              <w:rPr>
                <w:lang w:val="sk-SK"/>
              </w:rPr>
              <w:t>Pracovná šablóna</w:t>
            </w:r>
          </w:p>
        </w:tc>
      </w:tr>
      <w:tr w:rsidRPr="000936FB" w:rsidR="00C91BE6" w:rsidTr="365118E8" w14:paraId="786EAE52" w14:textId="77777777">
        <w:trPr>
          <w:trHeight w:val="749"/>
        </w:trPr>
        <w:tc>
          <w:tcPr>
            <w:tcW w:w="2277" w:type="dxa"/>
            <w:shd w:val="clear" w:color="auto" w:fill="147483"/>
            <w:tcMar/>
          </w:tcPr>
          <w:p w:rsidRPr="000936FB" w:rsidR="00C91BE6" w:rsidP="00055E5B" w:rsidRDefault="00C91BE6" w14:paraId="52BDC4A9" w14:textId="77777777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Author</w:t>
            </w:r>
          </w:p>
        </w:tc>
        <w:tc>
          <w:tcPr>
            <w:tcW w:w="6533" w:type="dxa"/>
            <w:tcMar/>
          </w:tcPr>
          <w:p w:rsidRPr="000936FB" w:rsidR="00C91BE6" w:rsidP="005544FE" w:rsidRDefault="00C01C65" w14:paraId="552E5FF5" w14:textId="438D950B">
            <w:pPr>
              <w:rPr>
                <w:lang w:val="sk-SK"/>
              </w:rPr>
            </w:pPr>
            <w:r w:rsidRPr="000936FB">
              <w:rPr>
                <w:lang w:val="sk-SK"/>
              </w:rPr>
              <w:t>Meno autora (Organizácia)</w:t>
            </w:r>
          </w:p>
          <w:p w:rsidRPr="000936FB" w:rsidR="00C91BE6" w:rsidP="005544FE" w:rsidRDefault="00C01C65" w14:paraId="6F242EAA" w14:textId="6083413A">
            <w:pPr>
              <w:rPr>
                <w:lang w:val="sk-SK"/>
              </w:rPr>
            </w:pPr>
            <w:r w:rsidRPr="000936FB">
              <w:rPr>
                <w:lang w:val="sk-SK"/>
              </w:rPr>
              <w:t>Meno autora (Organizácia)</w:t>
            </w:r>
          </w:p>
          <w:p w:rsidRPr="000936FB" w:rsidR="00C91BE6" w:rsidP="005544FE" w:rsidRDefault="00C01C65" w14:paraId="5A1F28D7" w14:textId="268F62A8">
            <w:pPr>
              <w:rPr>
                <w:lang w:val="sk-SK"/>
              </w:rPr>
            </w:pPr>
            <w:r w:rsidRPr="000936FB">
              <w:rPr>
                <w:lang w:val="sk-SK"/>
              </w:rPr>
              <w:t>Meno autora (Organizácia)</w:t>
            </w:r>
          </w:p>
        </w:tc>
      </w:tr>
      <w:tr w:rsidRPr="000936FB" w:rsidR="00C91BE6" w:rsidTr="365118E8" w14:paraId="542C4438" w14:textId="77777777">
        <w:trPr>
          <w:trHeight w:val="357"/>
        </w:trPr>
        <w:tc>
          <w:tcPr>
            <w:tcW w:w="2277" w:type="dxa"/>
            <w:shd w:val="clear" w:color="auto" w:fill="147483"/>
            <w:tcMar/>
          </w:tcPr>
          <w:p w:rsidRPr="000936FB" w:rsidR="00C91BE6" w:rsidP="00055E5B" w:rsidRDefault="00C91BE6" w14:paraId="49228769" w14:textId="77777777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 xml:space="preserve">Dissemination Level </w:t>
            </w:r>
          </w:p>
        </w:tc>
        <w:tc>
          <w:tcPr>
            <w:tcW w:w="6533" w:type="dxa"/>
            <w:tcMar/>
          </w:tcPr>
          <w:p w:rsidRPr="000936FB" w:rsidR="00C91BE6" w:rsidP="00C91BE6" w:rsidRDefault="00C91BE6" w14:paraId="4CB1984B" w14:textId="79CE97CF">
            <w:pPr>
              <w:rPr>
                <w:lang w:val="sk-SK"/>
              </w:rPr>
            </w:pPr>
            <w:bookmarkStart w:name="DelLevel" w:id="0"/>
            <w:r w:rsidRPr="000936FB">
              <w:rPr>
                <w:lang w:val="sk-SK"/>
              </w:rPr>
              <w:t>Confidential (CO</w:t>
            </w:r>
            <w:bookmarkEnd w:id="0"/>
          </w:p>
        </w:tc>
      </w:tr>
      <w:tr w:rsidRPr="000936FB" w:rsidR="00C91BE6" w:rsidTr="365118E8" w14:paraId="71BC89A0" w14:textId="77777777">
        <w:trPr>
          <w:trHeight w:val="373"/>
        </w:trPr>
        <w:tc>
          <w:tcPr>
            <w:tcW w:w="2277" w:type="dxa"/>
            <w:shd w:val="clear" w:color="auto" w:fill="147483"/>
            <w:tcMar/>
          </w:tcPr>
          <w:p w:rsidRPr="000936FB" w:rsidR="00C91BE6" w:rsidP="00055E5B" w:rsidRDefault="00C91BE6" w14:paraId="4142036B" w14:textId="77777777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Date</w:t>
            </w:r>
          </w:p>
        </w:tc>
        <w:tc>
          <w:tcPr>
            <w:tcW w:w="6533" w:type="dxa"/>
            <w:tcMar/>
          </w:tcPr>
          <w:p w:rsidRPr="000936FB" w:rsidR="00C91BE6" w:rsidP="005544FE" w:rsidRDefault="00C91BE6" w14:paraId="1C89E901" w14:textId="77777777">
            <w:pPr>
              <w:rPr>
                <w:lang w:val="sk-SK"/>
              </w:rPr>
            </w:pPr>
            <w:r w:rsidRPr="000936FB">
              <w:rPr>
                <w:lang w:val="sk-SK"/>
              </w:rPr>
              <w:t>XX.XX.XX</w:t>
            </w:r>
          </w:p>
        </w:tc>
      </w:tr>
      <w:tr w:rsidRPr="000936FB" w:rsidR="00C91BE6" w:rsidTr="365118E8" w14:paraId="4C1B8ABD" w14:textId="77777777">
        <w:trPr>
          <w:trHeight w:val="357"/>
        </w:trPr>
        <w:tc>
          <w:tcPr>
            <w:tcW w:w="2277" w:type="dxa"/>
            <w:shd w:val="clear" w:color="auto" w:fill="147483"/>
            <w:tcMar/>
          </w:tcPr>
          <w:p w:rsidRPr="000936FB" w:rsidR="00C91BE6" w:rsidP="00055E5B" w:rsidRDefault="00C91BE6" w14:paraId="68F8BD27" w14:textId="77777777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Review</w:t>
            </w:r>
          </w:p>
        </w:tc>
        <w:tc>
          <w:tcPr>
            <w:tcW w:w="6533" w:type="dxa"/>
            <w:tcMar/>
          </w:tcPr>
          <w:p w:rsidRPr="000936FB" w:rsidR="00C91BE6" w:rsidP="005544FE" w:rsidRDefault="009400D8" w14:paraId="297D6F17" w14:textId="1DC151F4">
            <w:pPr>
              <w:rPr>
                <w:lang w:val="sk-SK"/>
              </w:rPr>
            </w:pPr>
            <w:r w:rsidRPr="000936FB">
              <w:rPr>
                <w:lang w:val="sk-SK"/>
              </w:rPr>
              <w:t>Dátum - Meno</w:t>
            </w:r>
          </w:p>
        </w:tc>
      </w:tr>
      <w:tr w:rsidRPr="000936FB" w:rsidR="00C91BE6" w:rsidTr="365118E8" w14:paraId="70EAE038" w14:textId="77777777">
        <w:trPr>
          <w:trHeight w:val="357"/>
        </w:trPr>
        <w:tc>
          <w:tcPr>
            <w:tcW w:w="2277" w:type="dxa"/>
            <w:shd w:val="clear" w:color="auto" w:fill="147483"/>
            <w:tcMar/>
          </w:tcPr>
          <w:p w:rsidRPr="000936FB" w:rsidR="00C91BE6" w:rsidP="00055E5B" w:rsidRDefault="00C91BE6" w14:paraId="57A65624" w14:textId="77777777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Status</w:t>
            </w:r>
          </w:p>
        </w:tc>
        <w:tc>
          <w:tcPr>
            <w:tcW w:w="6533" w:type="dxa"/>
            <w:tcMar/>
          </w:tcPr>
          <w:p w:rsidRPr="000936FB" w:rsidR="00C91BE6" w:rsidP="005544FE" w:rsidRDefault="0088226C" w14:paraId="234388FC" w14:textId="2D05FB10">
            <w:pPr>
              <w:rPr>
                <w:lang w:val="sk-SK"/>
              </w:rPr>
            </w:pPr>
            <w:r w:rsidRPr="000936FB">
              <w:rPr>
                <w:lang w:val="sk-SK"/>
              </w:rPr>
              <w:t>Pracovná/Finálna</w:t>
            </w:r>
          </w:p>
        </w:tc>
      </w:tr>
    </w:tbl>
    <w:p w:rsidRPr="000936FB" w:rsidR="0089018B" w:rsidP="0089018B" w:rsidRDefault="007F6EAF" w14:paraId="1E14F29C" w14:textId="3D747E98">
      <w:pPr>
        <w:pStyle w:val="B-Headline02"/>
        <w:rPr>
          <w:sz w:val="44"/>
          <w:szCs w:val="44"/>
          <w:lang w:val="sk-SK"/>
        </w:rPr>
      </w:pPr>
      <w:r w:rsidRPr="000936FB">
        <w:rPr>
          <w:sz w:val="44"/>
          <w:szCs w:val="44"/>
          <w:lang w:val="sk-SK"/>
        </w:rPr>
        <w:t>Krajina</w:t>
      </w:r>
      <w:r w:rsidRPr="000936FB" w:rsidR="0089018B">
        <w:rPr>
          <w:sz w:val="44"/>
          <w:szCs w:val="44"/>
          <w:lang w:val="sk-SK"/>
        </w:rPr>
        <w:t>: XXXX</w:t>
      </w:r>
    </w:p>
    <w:p w:rsidRPr="000936FB" w:rsidR="0089018B" w:rsidP="0089018B" w:rsidRDefault="00DE5B42" w14:paraId="24AC07E4" w14:textId="7F989867">
      <w:pPr>
        <w:pStyle w:val="B-Headline02"/>
        <w:rPr>
          <w:sz w:val="44"/>
          <w:szCs w:val="44"/>
          <w:lang w:val="sk-SK"/>
        </w:rPr>
      </w:pPr>
      <w:r w:rsidRPr="000936FB">
        <w:rPr>
          <w:sz w:val="44"/>
          <w:szCs w:val="44"/>
          <w:lang w:val="sk-SK"/>
        </w:rPr>
        <w:t>Samospráva</w:t>
      </w:r>
      <w:r w:rsidRPr="000936FB" w:rsidR="0089018B">
        <w:rPr>
          <w:sz w:val="44"/>
          <w:szCs w:val="44"/>
          <w:lang w:val="sk-SK"/>
        </w:rPr>
        <w:t>: XXXX</w:t>
      </w:r>
    </w:p>
    <w:p w:rsidRPr="000936FB" w:rsidR="00C91BE6" w:rsidRDefault="00C91BE6" w14:paraId="3CE810D7" w14:textId="77777777">
      <w:pPr>
        <w:spacing w:after="200" w:line="276" w:lineRule="auto"/>
        <w:rPr>
          <w:lang w:val="sk-SK"/>
        </w:rPr>
      </w:pPr>
    </w:p>
    <w:p w:rsidRPr="000936FB" w:rsidR="00C91BE6" w:rsidRDefault="00C91BE6" w14:paraId="2DDAED43" w14:textId="77777777">
      <w:pPr>
        <w:spacing w:after="200" w:line="276" w:lineRule="auto"/>
        <w:rPr>
          <w:lang w:val="sk-SK"/>
        </w:rPr>
      </w:pPr>
    </w:p>
    <w:p w:rsidRPr="000936FB" w:rsidR="00C91BE6" w:rsidRDefault="00C91BE6" w14:paraId="42CCDF0F" w14:textId="77777777">
      <w:pPr>
        <w:spacing w:after="200" w:line="276" w:lineRule="auto"/>
        <w:rPr>
          <w:lang w:val="sk-SK"/>
        </w:rPr>
      </w:pPr>
    </w:p>
    <w:p w:rsidRPr="000936FB" w:rsidR="00C91BE6" w:rsidRDefault="00C91BE6" w14:paraId="4896135F" w14:textId="77777777">
      <w:pPr>
        <w:spacing w:after="200" w:line="276" w:lineRule="auto"/>
        <w:rPr>
          <w:lang w:val="sk-SK"/>
        </w:rPr>
      </w:pPr>
    </w:p>
    <w:p w:rsidRPr="000936FB" w:rsidR="00C91BE6" w:rsidRDefault="00C91BE6" w14:paraId="407203F2" w14:textId="77777777">
      <w:pPr>
        <w:spacing w:after="200" w:line="276" w:lineRule="auto"/>
        <w:rPr>
          <w:lang w:val="sk-SK"/>
        </w:rPr>
      </w:pPr>
    </w:p>
    <w:p w:rsidRPr="000936FB" w:rsidR="00C91BE6" w:rsidRDefault="00C91BE6" w14:paraId="710E2BFC" w14:textId="77777777">
      <w:pPr>
        <w:spacing w:after="200" w:line="276" w:lineRule="auto"/>
        <w:rPr>
          <w:lang w:val="sk-SK"/>
        </w:rPr>
      </w:pPr>
    </w:p>
    <w:p w:rsidRPr="000936FB" w:rsidR="00C91BE6" w:rsidRDefault="00C91BE6" w14:paraId="47BA50EB" w14:textId="77777777">
      <w:pPr>
        <w:spacing w:after="200" w:line="276" w:lineRule="auto"/>
        <w:rPr>
          <w:lang w:val="sk-SK"/>
        </w:rPr>
      </w:pPr>
    </w:p>
    <w:p w:rsidRPr="000936FB" w:rsidR="00C91BE6" w:rsidRDefault="00C91BE6" w14:paraId="29E04385" w14:textId="77777777">
      <w:pPr>
        <w:spacing w:after="200" w:line="276" w:lineRule="auto"/>
        <w:rPr>
          <w:lang w:val="sk-SK"/>
        </w:rPr>
      </w:pPr>
    </w:p>
    <w:p w:rsidRPr="000936FB" w:rsidR="00C91BE6" w:rsidRDefault="00C91BE6" w14:paraId="1AF65ED1" w14:textId="725D760D">
      <w:pPr>
        <w:spacing w:after="200" w:line="276" w:lineRule="auto"/>
        <w:rPr>
          <w:lang w:val="sk-SK"/>
        </w:rPr>
      </w:pPr>
      <w:r w:rsidRPr="000936FB">
        <w:rPr>
          <w:lang w:val="sk-SK"/>
        </w:rPr>
        <w:br w:type="page"/>
      </w:r>
    </w:p>
    <w:p w:rsidRPr="000936FB" w:rsidR="00C91BE6" w:rsidP="00C91BE6" w:rsidRDefault="00CF788F" w14:paraId="35B52AC9" w14:textId="2796B943">
      <w:pPr>
        <w:pStyle w:val="B-Headline02"/>
        <w:rPr>
          <w:lang w:val="sk-SK"/>
        </w:rPr>
      </w:pPr>
      <w:r w:rsidRPr="000936FB">
        <w:rPr>
          <w:lang w:val="sk-SK"/>
        </w:rPr>
        <w:lastRenderedPageBreak/>
        <w:t>Skratky</w:t>
      </w: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985"/>
        <w:gridCol w:w="7085"/>
      </w:tblGrid>
      <w:tr w:rsidRPr="000936FB" w:rsidR="00E57411" w:rsidTr="00C91BE6" w14:paraId="6CF294ED" w14:textId="77777777">
        <w:tc>
          <w:tcPr>
            <w:tcW w:w="1985" w:type="dxa"/>
          </w:tcPr>
          <w:p w:rsidRPr="000936FB" w:rsidR="00E57411" w:rsidP="00E57411" w:rsidRDefault="00E57411" w14:paraId="023722A9" w14:textId="77777777">
            <w:pPr>
              <w:rPr>
                <w:lang w:val="sk-SK"/>
              </w:rPr>
            </w:pPr>
            <w:r w:rsidRPr="000936FB">
              <w:rPr>
                <w:lang w:val="sk-SK"/>
              </w:rPr>
              <w:t>BEI</w:t>
            </w:r>
          </w:p>
        </w:tc>
        <w:tc>
          <w:tcPr>
            <w:tcW w:w="7085" w:type="dxa"/>
          </w:tcPr>
          <w:p w:rsidRPr="000936FB" w:rsidR="00E57411" w:rsidP="00E57411" w:rsidRDefault="00E57411" w14:paraId="1839655E" w14:textId="088CBFAE">
            <w:pPr>
              <w:rPr>
                <w:lang w:val="sk-SK"/>
              </w:rPr>
            </w:pPr>
            <w:r w:rsidRPr="000936FB">
              <w:rPr>
                <w:rStyle w:val="normaltextrun"/>
                <w:rFonts w:ascii="Calibri" w:hAnsi="Calibri" w:cs="Calibri"/>
                <w:color w:val="666666"/>
                <w:shd w:val="clear" w:color="auto" w:fill="FFFFFF"/>
                <w:lang w:val="sk-SK"/>
              </w:rPr>
              <w:t>Východisková inventúra emisií (</w:t>
            </w:r>
            <w:r w:rsidRPr="000936FB">
              <w:rPr>
                <w:rStyle w:val="normaltextrun"/>
                <w:rFonts w:ascii="Calibri" w:hAnsi="Calibri" w:cs="Calibri"/>
                <w:color w:val="6F6F6F"/>
                <w:shd w:val="clear" w:color="auto" w:fill="FFFFFF"/>
                <w:lang w:val="sk-SK"/>
              </w:rPr>
              <w:t>Baseline Emission Inventory)</w:t>
            </w:r>
          </w:p>
        </w:tc>
      </w:tr>
      <w:tr w:rsidRPr="000936FB" w:rsidR="00E57411" w:rsidTr="00C91BE6" w14:paraId="3CA99455" w14:textId="77777777">
        <w:tc>
          <w:tcPr>
            <w:tcW w:w="1985" w:type="dxa"/>
          </w:tcPr>
          <w:p w:rsidRPr="000936FB" w:rsidR="00E57411" w:rsidP="00E57411" w:rsidRDefault="00E57411" w14:paraId="31482768" w14:textId="77777777">
            <w:pPr>
              <w:rPr>
                <w:lang w:val="sk-SK"/>
              </w:rPr>
            </w:pPr>
            <w:r w:rsidRPr="000936FB">
              <w:rPr>
                <w:lang w:val="sk-SK"/>
              </w:rPr>
              <w:t>CoM</w:t>
            </w:r>
          </w:p>
        </w:tc>
        <w:tc>
          <w:tcPr>
            <w:tcW w:w="7085" w:type="dxa"/>
          </w:tcPr>
          <w:p w:rsidRPr="000936FB" w:rsidR="00E57411" w:rsidP="00E57411" w:rsidRDefault="00931C3B" w14:paraId="381C9C6B" w14:textId="43D94B4F">
            <w:pPr>
              <w:rPr>
                <w:lang w:val="sk-SK"/>
              </w:rPr>
            </w:pPr>
            <w:r w:rsidRPr="000936FB">
              <w:rPr>
                <w:lang w:val="sk-SK"/>
              </w:rPr>
              <w:t>Dohovor primátorov a starostov</w:t>
            </w:r>
          </w:p>
        </w:tc>
      </w:tr>
      <w:tr w:rsidRPr="000936FB" w:rsidR="00AC5A51" w:rsidTr="00C91BE6" w14:paraId="1C58B45D" w14:textId="77777777">
        <w:tc>
          <w:tcPr>
            <w:tcW w:w="1985" w:type="dxa"/>
          </w:tcPr>
          <w:p w:rsidRPr="000936FB" w:rsidR="00AC5A51" w:rsidP="00AC5A51" w:rsidRDefault="00AC5A51" w14:paraId="50AC4417" w14:textId="77777777">
            <w:pPr>
              <w:rPr>
                <w:lang w:val="sk-SK"/>
              </w:rPr>
            </w:pPr>
            <w:r w:rsidRPr="000936FB">
              <w:rPr>
                <w:lang w:val="sk-SK"/>
              </w:rPr>
              <w:t>EnMS</w:t>
            </w:r>
          </w:p>
        </w:tc>
        <w:tc>
          <w:tcPr>
            <w:tcW w:w="7085" w:type="dxa"/>
          </w:tcPr>
          <w:p w:rsidRPr="000936FB" w:rsidR="00AC5A51" w:rsidP="00AC5A51" w:rsidRDefault="00AC5A51" w14:paraId="7BBCFD92" w14:textId="5C7C0A19">
            <w:pPr>
              <w:rPr>
                <w:lang w:val="sk-SK"/>
              </w:rPr>
            </w:pPr>
            <w:r w:rsidRPr="000936FB">
              <w:rPr>
                <w:lang w:val="sk-SK"/>
              </w:rPr>
              <w:t>Systém energetického manažmentu</w:t>
            </w:r>
          </w:p>
        </w:tc>
      </w:tr>
      <w:tr w:rsidRPr="000936FB" w:rsidR="00B53BD1" w:rsidTr="00C91BE6" w14:paraId="063E8D7F" w14:textId="77777777">
        <w:tc>
          <w:tcPr>
            <w:tcW w:w="1985" w:type="dxa"/>
          </w:tcPr>
          <w:p w:rsidRPr="000936FB" w:rsidR="00B53BD1" w:rsidP="00B53BD1" w:rsidRDefault="00B53BD1" w14:paraId="120C2409" w14:textId="77777777">
            <w:pPr>
              <w:rPr>
                <w:lang w:val="sk-SK"/>
              </w:rPr>
            </w:pPr>
            <w:r w:rsidRPr="000936FB">
              <w:rPr>
                <w:lang w:val="sk-SK"/>
              </w:rPr>
              <w:t>EU</w:t>
            </w:r>
          </w:p>
        </w:tc>
        <w:tc>
          <w:tcPr>
            <w:tcW w:w="7085" w:type="dxa"/>
          </w:tcPr>
          <w:p w:rsidRPr="000936FB" w:rsidR="00B53BD1" w:rsidP="00B53BD1" w:rsidRDefault="00B53BD1" w14:paraId="76CF3559" w14:textId="69B5CF3E">
            <w:pPr>
              <w:rPr>
                <w:lang w:val="sk-SK"/>
              </w:rPr>
            </w:pPr>
            <w:r w:rsidRPr="000936FB">
              <w:rPr>
                <w:lang w:val="sk-SK"/>
              </w:rPr>
              <w:t>Európska únia</w:t>
            </w:r>
          </w:p>
        </w:tc>
      </w:tr>
      <w:tr w:rsidRPr="000936FB" w:rsidR="00B53BD1" w:rsidTr="00C91BE6" w14:paraId="6208A7FE" w14:textId="77777777">
        <w:tc>
          <w:tcPr>
            <w:tcW w:w="1985" w:type="dxa"/>
          </w:tcPr>
          <w:p w:rsidRPr="000936FB" w:rsidR="00B53BD1" w:rsidP="00B53BD1" w:rsidRDefault="006A299D" w14:paraId="28C705D9" w14:textId="23E33EC1">
            <w:pPr>
              <w:rPr>
                <w:lang w:val="sk-SK"/>
              </w:rPr>
            </w:pPr>
            <w:r w:rsidRPr="000936FB">
              <w:rPr>
                <w:lang w:val="sk-SK"/>
              </w:rPr>
              <w:t>SP</w:t>
            </w:r>
          </w:p>
        </w:tc>
        <w:tc>
          <w:tcPr>
            <w:tcW w:w="7085" w:type="dxa"/>
          </w:tcPr>
          <w:p w:rsidRPr="000936FB" w:rsidR="00B53BD1" w:rsidP="00B53BD1" w:rsidRDefault="009724C0" w14:paraId="76381EF6" w14:textId="440E74AB">
            <w:pPr>
              <w:rPr>
                <w:lang w:val="sk-SK"/>
              </w:rPr>
            </w:pPr>
            <w:r w:rsidRPr="000936FB">
              <w:rPr>
                <w:lang w:val="sk-SK"/>
              </w:rPr>
              <w:t>Skleníkové plyny</w:t>
            </w:r>
          </w:p>
        </w:tc>
      </w:tr>
      <w:tr w:rsidRPr="000936FB" w:rsidR="00E92042" w:rsidTr="00C91BE6" w14:paraId="530C3CBA" w14:textId="77777777">
        <w:tc>
          <w:tcPr>
            <w:tcW w:w="1985" w:type="dxa"/>
          </w:tcPr>
          <w:p w:rsidRPr="000936FB" w:rsidR="00E92042" w:rsidP="00E92042" w:rsidRDefault="00E92042" w14:paraId="0121B962" w14:textId="77777777">
            <w:pPr>
              <w:rPr>
                <w:lang w:val="sk-SK"/>
              </w:rPr>
            </w:pPr>
            <w:r w:rsidRPr="000936FB">
              <w:rPr>
                <w:lang w:val="sk-SK"/>
              </w:rPr>
              <w:t>MEI</w:t>
            </w:r>
          </w:p>
        </w:tc>
        <w:tc>
          <w:tcPr>
            <w:tcW w:w="7085" w:type="dxa"/>
          </w:tcPr>
          <w:p w:rsidRPr="000936FB" w:rsidR="00E92042" w:rsidP="00E92042" w:rsidRDefault="00E92042" w14:paraId="05D18C9E" w14:textId="51C5D307">
            <w:pPr>
              <w:rPr>
                <w:lang w:val="sk-SK"/>
              </w:rPr>
            </w:pPr>
            <w:r w:rsidRPr="000936FB">
              <w:rPr>
                <w:lang w:val="sk-SK"/>
              </w:rPr>
              <w:t>Monitorovanie inventúry emisií</w:t>
            </w:r>
          </w:p>
        </w:tc>
      </w:tr>
      <w:tr w:rsidRPr="000936FB" w:rsidR="00ED4615" w:rsidTr="00C91BE6" w14:paraId="4355C921" w14:textId="77777777">
        <w:tc>
          <w:tcPr>
            <w:tcW w:w="1985" w:type="dxa"/>
          </w:tcPr>
          <w:p w:rsidRPr="000936FB" w:rsidR="00ED4615" w:rsidP="00ED4615" w:rsidRDefault="00ED4615" w14:paraId="17827ACE" w14:textId="388F859F">
            <w:pPr>
              <w:rPr>
                <w:lang w:val="sk-SK"/>
              </w:rPr>
            </w:pPr>
            <w:r w:rsidRPr="000936FB">
              <w:rPr>
                <w:lang w:val="sk-SK"/>
              </w:rPr>
              <w:t>FV</w:t>
            </w:r>
          </w:p>
        </w:tc>
        <w:tc>
          <w:tcPr>
            <w:tcW w:w="7085" w:type="dxa"/>
          </w:tcPr>
          <w:p w:rsidRPr="000936FB" w:rsidR="00ED4615" w:rsidP="00ED4615" w:rsidRDefault="00ED4615" w14:paraId="03ADF327" w14:textId="19A0D7A3">
            <w:pPr>
              <w:rPr>
                <w:lang w:val="sk-SK"/>
              </w:rPr>
            </w:pPr>
            <w:r w:rsidRPr="000936FB">
              <w:rPr>
                <w:lang w:val="sk-SK"/>
              </w:rPr>
              <w:t>Fotovoltika</w:t>
            </w:r>
          </w:p>
        </w:tc>
      </w:tr>
      <w:tr w:rsidRPr="000936FB" w:rsidR="00711015" w:rsidTr="00C91BE6" w14:paraId="6A8E7712" w14:textId="77777777">
        <w:tc>
          <w:tcPr>
            <w:tcW w:w="1985" w:type="dxa"/>
          </w:tcPr>
          <w:p w:rsidRPr="000936FB" w:rsidR="00711015" w:rsidP="00711015" w:rsidRDefault="00711015" w14:paraId="4D11C60A" w14:textId="3A875F6C">
            <w:pPr>
              <w:rPr>
                <w:lang w:val="sk-SK"/>
              </w:rPr>
            </w:pPr>
            <w:r w:rsidRPr="000936FB">
              <w:rPr>
                <w:lang w:val="sk-SK"/>
              </w:rPr>
              <w:t>OZE</w:t>
            </w:r>
          </w:p>
        </w:tc>
        <w:tc>
          <w:tcPr>
            <w:tcW w:w="7085" w:type="dxa"/>
          </w:tcPr>
          <w:p w:rsidRPr="000936FB" w:rsidR="00711015" w:rsidP="00711015" w:rsidRDefault="00711015" w14:paraId="3DE73950" w14:textId="4C4AC554">
            <w:pPr>
              <w:rPr>
                <w:lang w:val="sk-SK"/>
              </w:rPr>
            </w:pPr>
            <w:r w:rsidRPr="000936FB">
              <w:rPr>
                <w:lang w:val="sk-SK"/>
              </w:rPr>
              <w:t>Obnoviteľné zdroje energie</w:t>
            </w:r>
          </w:p>
        </w:tc>
      </w:tr>
      <w:tr w:rsidRPr="001E3975" w:rsidR="00EA4697" w:rsidTr="00C91BE6" w14:paraId="56C856D1" w14:textId="77777777">
        <w:tc>
          <w:tcPr>
            <w:tcW w:w="1985" w:type="dxa"/>
          </w:tcPr>
          <w:p w:rsidRPr="000936FB" w:rsidR="00EA4697" w:rsidP="00EA4697" w:rsidRDefault="00EA4697" w14:paraId="767AD28A" w14:textId="77777777">
            <w:pPr>
              <w:rPr>
                <w:lang w:val="sk-SK"/>
              </w:rPr>
            </w:pPr>
            <w:r w:rsidRPr="000936FB">
              <w:rPr>
                <w:lang w:val="sk-SK"/>
              </w:rPr>
              <w:t>SECAP</w:t>
            </w:r>
          </w:p>
        </w:tc>
        <w:tc>
          <w:tcPr>
            <w:tcW w:w="7085" w:type="dxa"/>
          </w:tcPr>
          <w:p w:rsidRPr="000936FB" w:rsidR="00EA4697" w:rsidP="00EA4697" w:rsidRDefault="00EA4697" w14:paraId="60EBF2A4" w14:textId="00A40191">
            <w:pPr>
              <w:rPr>
                <w:lang w:val="sk-SK"/>
              </w:rPr>
            </w:pPr>
            <w:r w:rsidRPr="000936FB">
              <w:rPr>
                <w:lang w:val="sk-SK"/>
              </w:rPr>
              <w:t>Akčný plán pre udržateľnú energiu a klímu</w:t>
            </w:r>
          </w:p>
        </w:tc>
      </w:tr>
      <w:tr w:rsidRPr="000936FB" w:rsidR="00E92042" w:rsidTr="00C91BE6" w14:paraId="03310712" w14:textId="77777777">
        <w:tc>
          <w:tcPr>
            <w:tcW w:w="1985" w:type="dxa"/>
          </w:tcPr>
          <w:p w:rsidRPr="000936FB" w:rsidR="00E92042" w:rsidP="00E92042" w:rsidRDefault="00E92042" w14:paraId="5EB77693" w14:textId="77777777">
            <w:pPr>
              <w:rPr>
                <w:lang w:val="sk-SK"/>
              </w:rPr>
            </w:pPr>
            <w:r w:rsidRPr="000936FB">
              <w:rPr>
                <w:lang w:val="sk-SK"/>
              </w:rPr>
              <w:t>ST</w:t>
            </w:r>
          </w:p>
        </w:tc>
        <w:tc>
          <w:tcPr>
            <w:tcW w:w="7085" w:type="dxa"/>
          </w:tcPr>
          <w:p w:rsidRPr="000936FB" w:rsidR="00E92042" w:rsidP="00E92042" w:rsidRDefault="00780864" w14:paraId="3F4CDFC3" w14:textId="19759F33">
            <w:pPr>
              <w:rPr>
                <w:lang w:val="sk-SK"/>
              </w:rPr>
            </w:pPr>
            <w:r w:rsidRPr="000936FB">
              <w:rPr>
                <w:lang w:val="sk-SK"/>
              </w:rPr>
              <w:t>Fototermika</w:t>
            </w:r>
          </w:p>
        </w:tc>
      </w:tr>
    </w:tbl>
    <w:p w:rsidRPr="000936FB" w:rsidR="00C91BE6" w:rsidP="00C91BE6" w:rsidRDefault="00C91BE6" w14:paraId="0AE8FF1B" w14:textId="77777777">
      <w:pPr>
        <w:pStyle w:val="Basictext0"/>
        <w:rPr>
          <w:lang w:val="sk-SK"/>
        </w:rPr>
      </w:pPr>
    </w:p>
    <w:p w:rsidRPr="000936FB" w:rsidR="00C91BE6" w:rsidP="00C91BE6" w:rsidRDefault="00103982" w14:paraId="278F5FD1" w14:textId="1F6C49C7">
      <w:pPr>
        <w:spacing w:after="200" w:line="276" w:lineRule="auto"/>
        <w:rPr>
          <w:lang w:val="sk-SK" w:eastAsia="de-DE" w:bidi="ar-SA"/>
        </w:rPr>
      </w:pPr>
      <w:r w:rsidRPr="000936FB">
        <w:rPr>
          <w:noProof/>
          <w:lang w:val="sk-SK" w:eastAsia="it-IT" w:bidi="ar-SA"/>
        </w:rPr>
        <w:drawing>
          <wp:anchor distT="0" distB="0" distL="114300" distR="114300" simplePos="0" relativeHeight="251666944" behindDoc="0" locked="1" layoutInCell="1" allowOverlap="1" wp14:anchorId="185721D9" wp14:editId="666E0CC5">
            <wp:simplePos x="0" y="0"/>
            <wp:positionH relativeFrom="column">
              <wp:posOffset>-902335</wp:posOffset>
            </wp:positionH>
            <wp:positionV relativeFrom="page">
              <wp:posOffset>8967470</wp:posOffset>
            </wp:positionV>
            <wp:extent cx="7534800" cy="993600"/>
            <wp:effectExtent l="0" t="0" r="0" b="0"/>
            <wp:wrapNone/>
            <wp:docPr id="36" name="Image 35">
              <a:extLst xmlns:a="http://schemas.openxmlformats.org/drawingml/2006/main">
                <a:ext uri="{FF2B5EF4-FFF2-40B4-BE49-F238E27FC236}">
                  <a16:creationId xmlns:a16="http://schemas.microsoft.com/office/drawing/2014/main" id="{60443F21-E43E-A82A-3F02-A00713193E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5">
                      <a:extLst>
                        <a:ext uri="{FF2B5EF4-FFF2-40B4-BE49-F238E27FC236}">
                          <a16:creationId xmlns:a16="http://schemas.microsoft.com/office/drawing/2014/main" id="{60443F21-E43E-A82A-3F02-A00713193E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80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6FB" w:rsidR="00C91BE6">
        <w:rPr>
          <w:lang w:val="sk-SK" w:eastAsia="de-DE" w:bidi="ar-SA"/>
        </w:rPr>
        <w:br w:type="page"/>
      </w:r>
    </w:p>
    <w:p w:rsidRPr="000936FB" w:rsidR="00C91BE6" w:rsidP="00C91BE6" w:rsidRDefault="00C91BE6" w14:paraId="481F0909" w14:textId="77777777">
      <w:pPr>
        <w:rPr>
          <w:lang w:val="sk-SK" w:eastAsia="de-DE" w:bidi="ar-SA"/>
        </w:rPr>
      </w:pPr>
    </w:p>
    <w:p w:rsidRPr="000936FB" w:rsidR="0004022D" w:rsidP="0004022D" w:rsidRDefault="0033508D" w14:paraId="7978EA63" w14:textId="77777777">
      <w:pPr>
        <w:jc w:val="center"/>
        <w:rPr>
          <w:lang w:val="sk-SK"/>
        </w:rPr>
      </w:pPr>
      <w:r w:rsidRPr="000936FB">
        <w:rPr>
          <w:noProof/>
          <w:lang w:val="sk-SK" w:eastAsia="it-IT" w:bidi="ar-SA"/>
        </w:rPr>
        <w:drawing>
          <wp:anchor distT="0" distB="0" distL="114300" distR="114300" simplePos="0" relativeHeight="251655680" behindDoc="0" locked="1" layoutInCell="1" allowOverlap="1" wp14:anchorId="09BA4FF9" wp14:editId="4B9ABB47">
            <wp:simplePos x="0" y="0"/>
            <wp:positionH relativeFrom="margin">
              <wp:posOffset>6824345</wp:posOffset>
            </wp:positionH>
            <wp:positionV relativeFrom="margin">
              <wp:posOffset>-1778635</wp:posOffset>
            </wp:positionV>
            <wp:extent cx="7568565" cy="1514475"/>
            <wp:effectExtent l="19050" t="0" r="0" b="0"/>
            <wp:wrapSquare wrapText="bothSides"/>
            <wp:docPr id="7" name="Picture 1" descr="I:\A-sustainable resources\04 projects &amp; services\a-23146- COMPETE4SECAP\WP6 Dissemination, communication and scale-up of EnMS\D 6.8 Visual identity\Header &amp; Footer\C4S-header_highres-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A-sustainable resources\04 projects &amp; services\a-23146- COMPETE4SECAP\WP6 Dissemination, communication and scale-up of EnMS\D 6.8 Visual identity\Header &amp; Footer\C4S-header_highres-RG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856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b w:val="0"/>
          <w:noProof w:val="0"/>
          <w:color w:val="666666" w:themeColor="text1" w:themeTint="BF"/>
          <w:sz w:val="22"/>
          <w:szCs w:val="22"/>
          <w:lang w:val="sk-SK" w:eastAsia="en-US" w:bidi="en-US"/>
        </w:rPr>
        <w:id w:val="17399285"/>
        <w:docPartObj>
          <w:docPartGallery w:val="Table of Contents"/>
          <w:docPartUnique/>
        </w:docPartObj>
      </w:sdtPr>
      <w:sdtEndPr>
        <w:rPr>
          <w:b w:val="0"/>
          <w:bCs w:val="0"/>
          <w:noProof w:val="0"/>
          <w:color w:val="666666"/>
          <w:sz w:val="22"/>
          <w:szCs w:val="22"/>
          <w:lang w:val="sk-SK" w:eastAsia="en-US" w:bidi="en-US"/>
        </w:rPr>
      </w:sdtEndPr>
      <w:sdtContent>
        <w:p w:rsidRPr="000936FB" w:rsidR="00AC6C08" w:rsidP="0049017A" w:rsidRDefault="00E21804" w14:paraId="2EC4C284" w14:textId="375CED52">
          <w:pPr>
            <w:pStyle w:val="B-Headline02"/>
            <w:rPr>
              <w:rStyle w:val="SubtitleChar"/>
              <w:color w:val="EA4E43"/>
              <w:lang w:val="sk-SK"/>
            </w:rPr>
          </w:pPr>
          <w:r w:rsidRPr="000936FB">
            <w:rPr>
              <w:rStyle w:val="TitleChar"/>
              <w:b/>
              <w:lang w:val="sk-SK"/>
            </w:rPr>
            <w:t>Obsah</w:t>
          </w:r>
        </w:p>
        <w:p w:rsidR="00E50DC2" w:rsidRDefault="00347F79" w14:paraId="73121B32" w14:textId="45E2D9E6">
          <w:pPr>
            <w:pStyle w:val="TOC3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2"/>
              <w:szCs w:val="22"/>
              <w:lang w:val="en-US" w:eastAsia="ja-JP" w:bidi="ar-SA"/>
              <w14:ligatures w14:val="standardContextual"/>
            </w:rPr>
          </w:pPr>
          <w:r w:rsidRPr="000936FB">
            <w:rPr>
              <w:rFonts w:asciiTheme="majorHAnsi" w:hAnsiTheme="majorHAnsi"/>
              <w:b/>
              <w:bCs/>
              <w:caps/>
              <w:sz w:val="24"/>
              <w:szCs w:val="24"/>
              <w:lang w:val="sk-SK"/>
            </w:rPr>
            <w:fldChar w:fldCharType="begin"/>
          </w:r>
          <w:r w:rsidRPr="000936FB" w:rsidR="00AC6C08">
            <w:rPr>
              <w:lang w:val="sk-SK"/>
            </w:rPr>
            <w:instrText xml:space="preserve"> TOC \o "1-3" \h \z \t "Heading 1 _ C4S;1;Heading 2 _ C4S;2" </w:instrText>
          </w:r>
          <w:r w:rsidRPr="000936FB">
            <w:rPr>
              <w:rFonts w:asciiTheme="majorHAnsi" w:hAnsiTheme="majorHAnsi"/>
              <w:b/>
              <w:bCs/>
              <w:caps/>
              <w:sz w:val="24"/>
              <w:szCs w:val="24"/>
              <w:lang w:val="sk-SK"/>
            </w:rPr>
            <w:fldChar w:fldCharType="separate"/>
          </w:r>
          <w:hyperlink w:history="1" w:anchor="_Toc176837591">
            <w:r w:rsidRPr="00D10093" w:rsidR="00E50DC2">
              <w:rPr>
                <w:rStyle w:val="Hyperlink"/>
                <w:noProof/>
                <w:lang w:val="sk-SK"/>
              </w:rPr>
              <w:t>1.1.1</w:t>
            </w:r>
            <w:r w:rsidR="00E50DC2">
              <w:rPr>
                <w:rFonts w:eastAsiaTheme="minorEastAsia"/>
                <w:noProof/>
                <w:color w:val="auto"/>
                <w:kern w:val="2"/>
                <w:sz w:val="22"/>
                <w:szCs w:val="22"/>
                <w:lang w:val="en-US" w:eastAsia="ja-JP" w:bidi="ar-SA"/>
                <w14:ligatures w14:val="standardContextual"/>
              </w:rPr>
              <w:tab/>
            </w:r>
            <w:r w:rsidRPr="00D10093" w:rsidR="00E50DC2">
              <w:rPr>
                <w:rStyle w:val="Hyperlink"/>
                <w:noProof/>
                <w:lang w:val="sk-SK"/>
              </w:rPr>
              <w:t>Konečná spotreba energie v odvetví</w:t>
            </w:r>
            <w:r w:rsidR="00E50DC2">
              <w:rPr>
                <w:noProof/>
                <w:webHidden/>
              </w:rPr>
              <w:tab/>
            </w:r>
            <w:r w:rsidR="00E50DC2">
              <w:rPr>
                <w:noProof/>
                <w:webHidden/>
              </w:rPr>
              <w:fldChar w:fldCharType="begin"/>
            </w:r>
            <w:r w:rsidR="00E50DC2">
              <w:rPr>
                <w:noProof/>
                <w:webHidden/>
              </w:rPr>
              <w:instrText xml:space="preserve"> PAGEREF _Toc176837591 \h </w:instrText>
            </w:r>
            <w:r w:rsidR="00E50DC2">
              <w:rPr>
                <w:noProof/>
                <w:webHidden/>
              </w:rPr>
            </w:r>
            <w:r w:rsidR="00E50DC2">
              <w:rPr>
                <w:noProof/>
                <w:webHidden/>
              </w:rPr>
              <w:fldChar w:fldCharType="separate"/>
            </w:r>
            <w:r w:rsidR="00E50DC2">
              <w:rPr>
                <w:noProof/>
                <w:webHidden/>
              </w:rPr>
              <w:t>6</w:t>
            </w:r>
            <w:r w:rsidR="00E50DC2">
              <w:rPr>
                <w:noProof/>
                <w:webHidden/>
              </w:rPr>
              <w:fldChar w:fldCharType="end"/>
            </w:r>
          </w:hyperlink>
        </w:p>
        <w:p w:rsidR="00E50DC2" w:rsidRDefault="00E50DC2" w14:paraId="18AA4234" w14:textId="5B9A4C6E">
          <w:pPr>
            <w:pStyle w:val="TOC3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2"/>
              <w:szCs w:val="22"/>
              <w:lang w:val="en-US" w:eastAsia="ja-JP" w:bidi="ar-SA"/>
              <w14:ligatures w14:val="standardContextual"/>
            </w:rPr>
          </w:pPr>
          <w:hyperlink w:history="1" w:anchor="_Toc176837592">
            <w:r w:rsidRPr="00D10093">
              <w:rPr>
                <w:rStyle w:val="Hyperlink"/>
                <w:noProof/>
                <w:lang w:val="sk-SK"/>
              </w:rPr>
              <w:t>1.1.2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szCs w:val="22"/>
                <w:lang w:val="en-US" w:eastAsia="ja-JP" w:bidi="ar-SA"/>
                <w14:ligatures w14:val="standardContextual"/>
              </w:rPr>
              <w:tab/>
            </w:r>
            <w:r w:rsidRPr="00D10093">
              <w:rPr>
                <w:rStyle w:val="Hyperlink"/>
                <w:noProof/>
                <w:lang w:val="sk-SK"/>
              </w:rPr>
              <w:t>Emisie skleníkových plynov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_Toc176837592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50DC2" w:rsidRDefault="00E50DC2" w14:paraId="56BA943D" w14:textId="7324090C">
          <w:pPr>
            <w:pStyle w:val="TOC3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2"/>
              <w:szCs w:val="22"/>
              <w:lang w:val="en-US" w:eastAsia="ja-JP" w:bidi="ar-SA"/>
              <w14:ligatures w14:val="standardContextual"/>
            </w:rPr>
          </w:pPr>
          <w:hyperlink w:history="1" w:anchor="_Toc176837593">
            <w:r w:rsidRPr="00D10093">
              <w:rPr>
                <w:rStyle w:val="Hyperlink"/>
                <w:noProof/>
                <w:lang w:val="sk-SK"/>
              </w:rPr>
              <w:t>1.1.3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szCs w:val="22"/>
                <w:lang w:val="en-US" w:eastAsia="ja-JP" w:bidi="ar-SA"/>
                <w14:ligatures w14:val="standardContextual"/>
              </w:rPr>
              <w:tab/>
            </w:r>
            <w:r w:rsidRPr="00D10093">
              <w:rPr>
                <w:rStyle w:val="Hyperlink"/>
                <w:noProof/>
                <w:lang w:val="sk-SK"/>
              </w:rPr>
              <w:t>Ďalšie charakteristiky odvetvia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_Toc176837593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Pr="000936FB" w:rsidR="00AC6C08" w:rsidRDefault="00347F79" w14:paraId="5D65AD9E" w14:textId="4ED5CFB6">
          <w:pPr>
            <w:rPr>
              <w:lang w:val="sk-SK"/>
            </w:rPr>
          </w:pPr>
          <w:r w:rsidRPr="000936FB">
            <w:rPr>
              <w:lang w:val="sk-SK"/>
            </w:rPr>
            <w:fldChar w:fldCharType="end"/>
          </w:r>
        </w:p>
      </w:sdtContent>
    </w:sdt>
    <w:p w:rsidRPr="000936FB" w:rsidR="00382C01" w:rsidP="00AC6C08" w:rsidRDefault="00AC6C08" w14:paraId="0EE78585" w14:textId="77777777">
      <w:pPr>
        <w:rPr>
          <w:noProof/>
          <w:lang w:val="sk-SK" w:eastAsia="de-DE" w:bidi="ar-SA"/>
        </w:rPr>
      </w:pPr>
      <w:r w:rsidRPr="000936FB">
        <w:rPr>
          <w:noProof/>
          <w:lang w:val="sk-SK" w:eastAsia="de-DE" w:bidi="ar-SA"/>
        </w:rPr>
        <w:br w:type="page"/>
      </w:r>
    </w:p>
    <w:p w:rsidRPr="000936FB" w:rsidR="00441C15" w:rsidP="00441C15" w:rsidRDefault="00441C15" w14:paraId="44DA5841" w14:textId="77777777">
      <w:pPr>
        <w:pStyle w:val="Heading1C4S"/>
        <w:numPr>
          <w:ilvl w:val="0"/>
          <w:numId w:val="0"/>
        </w:numPr>
        <w:rPr>
          <w:lang w:val="sk-SK"/>
        </w:rPr>
      </w:pPr>
      <w:bookmarkStart w:name="_Toc165032131" w:id="1"/>
      <w:r w:rsidRPr="000936FB">
        <w:rPr>
          <w:lang w:val="sk-SK"/>
        </w:rPr>
        <w:lastRenderedPageBreak/>
        <w:t>Úvod</w:t>
      </w:r>
      <w:bookmarkEnd w:id="1"/>
    </w:p>
    <w:p w:rsidRPr="000936FB" w:rsidR="008E6423" w:rsidP="008E6423" w:rsidRDefault="008E6423" w14:paraId="486D775F" w14:textId="77777777">
      <w:pPr>
        <w:rPr>
          <w:lang w:val="sk-SK"/>
        </w:rPr>
      </w:pPr>
      <w:r w:rsidRPr="000936FB">
        <w:rPr>
          <w:lang w:val="sk-SK"/>
        </w:rPr>
        <w:t xml:space="preserve">Tento dokument umožňuje samosprávam začať rozvíjať svoj akčný plán pre trvalo udržateľnú energiu a klímu (SECAP) v súlade s usmerneniami Dohovoru primátorov a starostov tak, že zohľadňuje aspekty zmierňovania zmeny klímy, adaptácie a energetickej chudoby. S cieľom zaviesť funkčný a efektívny EnMS a vytvoriť SECAP v 22 cieľových obciach budú partneri OYS viesť LA v príslušných cieľových krajinách počas celého procesu. Aby sa uľahčila diskusia o štruktúrovaní SECAP, projekt OYS sprístupnil množstvo </w:t>
      </w:r>
      <w:r w:rsidRPr="000936FB">
        <w:rPr>
          <w:b/>
          <w:bCs/>
          <w:lang w:val="sk-SK"/>
        </w:rPr>
        <w:t>tematických pracovných dokumentov</w:t>
      </w:r>
      <w:r w:rsidRPr="000936FB">
        <w:rPr>
          <w:lang w:val="sk-SK"/>
        </w:rPr>
        <w:t xml:space="preserve"> na riešenie hlavných oblastí SECAP. Tieto pracovné dokumenty budú neoddeliteľnou súčasťou SECAP obcí, ktoré budú čerpať výhody z aktivít projektu.</w:t>
      </w:r>
    </w:p>
    <w:p w:rsidRPr="000936FB" w:rsidR="008E6423" w:rsidP="008E6423" w:rsidRDefault="008E6423" w14:paraId="2A8965A8" w14:textId="77777777">
      <w:pPr>
        <w:rPr>
          <w:lang w:val="sk-SK"/>
        </w:rPr>
      </w:pPr>
      <w:r w:rsidRPr="000936FB">
        <w:rPr>
          <w:lang w:val="sk-SK"/>
        </w:rPr>
        <w:t xml:space="preserve">Pracovné dokumenty sa používajú ako hlavný dokument na iniciovanie diskusií s príslušnými zainteresovanými stranami samosprávy. Je dôležité správne identifikovať príslušných predstaviteľov rôznych oddelení a zainteresovaných strán a aj to, ako ich efektívne zapojiť definovaním úloh a zodpovedností. Zapojenie je zabezpečené uplatňovaním prístupu </w:t>
      </w:r>
      <w:r w:rsidRPr="000936FB">
        <w:rPr>
          <w:i/>
          <w:iCs/>
          <w:lang w:val="sk-SK"/>
        </w:rPr>
        <w:t>dizajnového myslenia</w:t>
      </w:r>
      <w:r w:rsidRPr="000936FB">
        <w:rPr>
          <w:lang w:val="sk-SK"/>
        </w:rPr>
        <w:t>.</w:t>
      </w:r>
    </w:p>
    <w:p w:rsidRPr="000936FB" w:rsidR="00441C15" w:rsidP="008E6423" w:rsidRDefault="00441C15" w14:paraId="620A3782" w14:textId="77777777">
      <w:pPr>
        <w:rPr>
          <w:lang w:val="sk-SK"/>
        </w:rPr>
      </w:pPr>
    </w:p>
    <w:p w:rsidRPr="000936FB" w:rsidR="00562D1E" w:rsidP="008E6423" w:rsidRDefault="008E6423" w14:paraId="7159204B" w14:textId="740DB851">
      <w:pPr>
        <w:rPr>
          <w:lang w:val="sk-SK"/>
        </w:rPr>
      </w:pPr>
      <w:r w:rsidRPr="000936FB">
        <w:rPr>
          <w:lang w:val="sk-SK"/>
        </w:rPr>
        <w:t>Používanie pracovných dokumentov sa zameriava na tieto špecifické účely:</w:t>
      </w:r>
    </w:p>
    <w:p w:rsidRPr="000936FB" w:rsidR="00562D1E" w:rsidP="00562D1E" w:rsidRDefault="00CD6832" w14:paraId="0338CDDE" w14:textId="12B89B1A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0936FB">
        <w:rPr>
          <w:lang w:val="sk-SK"/>
        </w:rPr>
        <w:t>Identifikácia úloh a zodpovedností v rámci samosprávy s ohľadom na špecifické sektory, vo svojej pôsobnosti;</w:t>
      </w:r>
    </w:p>
    <w:p w:rsidRPr="000936FB" w:rsidR="00562D1E" w:rsidP="00562D1E" w:rsidRDefault="009C6988" w14:paraId="353E716D" w14:textId="0B3FCA0B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0936FB">
        <w:rPr>
          <w:lang w:val="sk-SK"/>
        </w:rPr>
        <w:t>Aktívne zapojenie oddelení samosprávy do sektorových analýz SECAP;</w:t>
      </w:r>
    </w:p>
    <w:p w:rsidRPr="000936FB" w:rsidR="00562D1E" w:rsidP="00562D1E" w:rsidRDefault="006D6452" w14:paraId="379229C8" w14:textId="64DDF6CF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0936FB">
        <w:rPr>
          <w:lang w:val="sk-SK"/>
        </w:rPr>
        <w:t>Identifikácia a zapojenie zainteresovaných strán, pôsobiacich v danej oblasti;</w:t>
      </w:r>
      <w:r w:rsidRPr="000936FB" w:rsidR="00562D1E">
        <w:rPr>
          <w:lang w:val="sk-SK"/>
        </w:rPr>
        <w:t>;</w:t>
      </w:r>
    </w:p>
    <w:p w:rsidRPr="000936FB" w:rsidR="00562D1E" w:rsidP="00562D1E" w:rsidRDefault="005541D3" w14:paraId="7D59BD90" w14:textId="0C43168F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0936FB">
        <w:rPr>
          <w:lang w:val="sk-SK"/>
        </w:rPr>
        <w:t>Získavanie údajov a informácií, užitočných na prípravu pre rámec základných požiadaviek v energetickom a klimatickom sektore;</w:t>
      </w:r>
    </w:p>
    <w:p w:rsidRPr="000936FB" w:rsidR="00562D1E" w:rsidP="00562D1E" w:rsidRDefault="00FA38FC" w14:paraId="76CA2A55" w14:textId="3D1883A2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0936FB">
        <w:rPr>
          <w:lang w:val="sk-SK"/>
        </w:rPr>
        <w:t>Identifikácia referenčných charakteristík sektora, kritických problémov a príležitostí na zlepšenie;</w:t>
      </w:r>
    </w:p>
    <w:p w:rsidRPr="000936FB" w:rsidR="00562D1E" w:rsidP="00562D1E" w:rsidRDefault="00653473" w14:paraId="44C6E3CF" w14:textId="53DBF540">
      <w:pPr>
        <w:pStyle w:val="ListParagraph"/>
        <w:numPr>
          <w:ilvl w:val="0"/>
          <w:numId w:val="34"/>
        </w:numPr>
        <w:spacing w:after="160" w:line="259" w:lineRule="auto"/>
        <w:rPr>
          <w:lang w:val="sk-SK"/>
        </w:rPr>
      </w:pPr>
      <w:r w:rsidRPr="000936FB">
        <w:rPr>
          <w:lang w:val="sk-SK"/>
        </w:rPr>
        <w:t>Identifikácia výziev a príležitostí na definovanie strategických opatrení zameraných na úsporu energie, zníženie emisií a zmiernenie klimatických rizík v sektore.</w:t>
      </w:r>
    </w:p>
    <w:p w:rsidRPr="000936FB" w:rsidR="00562D1E" w:rsidP="00562D1E" w:rsidRDefault="00562D1E" w14:paraId="55C75675" w14:textId="77777777">
      <w:pPr>
        <w:pStyle w:val="Basictext0"/>
        <w:rPr>
          <w:lang w:val="sk-SK"/>
        </w:rPr>
      </w:pPr>
    </w:p>
    <w:p w:rsidRPr="000936FB" w:rsidR="00562D1E" w:rsidP="00562D1E" w:rsidRDefault="00562D1E" w14:paraId="5B4CB82B" w14:textId="3857E801">
      <w:pPr>
        <w:pStyle w:val="Basictext0"/>
        <w:rPr>
          <w:lang w:val="sk-SK"/>
        </w:rPr>
      </w:pPr>
      <w:r w:rsidRPr="000936FB">
        <w:rPr>
          <w:lang w:val="sk-SK"/>
        </w:rPr>
        <w:br w:type="page"/>
      </w:r>
    </w:p>
    <w:p w:rsidRPr="000936FB" w:rsidR="005544FE" w:rsidP="0049017A" w:rsidRDefault="00AD21C3" w14:paraId="132FFBBE" w14:textId="793D932C">
      <w:pPr>
        <w:pStyle w:val="Heading1C4S"/>
        <w:rPr>
          <w:lang w:val="sk-SK"/>
        </w:rPr>
      </w:pPr>
      <w:bookmarkStart w:name="_Toc165032132" w:id="2"/>
      <w:r w:rsidRPr="000936FB">
        <w:rPr>
          <w:lang w:val="sk-SK"/>
        </w:rPr>
        <w:lastRenderedPageBreak/>
        <w:t>Zhrnutie</w:t>
      </w:r>
      <w:bookmarkEnd w:id="2"/>
    </w:p>
    <w:p w:rsidRPr="000936FB" w:rsidR="00A178F7" w:rsidP="00A178F7" w:rsidRDefault="00187742" w14:paraId="13E30B13" w14:textId="5436995F">
      <w:pPr>
        <w:pStyle w:val="Basictext0"/>
        <w:rPr>
          <w:b/>
          <w:lang w:val="sk-SK"/>
        </w:rPr>
      </w:pPr>
      <w:r w:rsidRPr="000936FB">
        <w:rPr>
          <w:b/>
          <w:lang w:val="sk-SK"/>
        </w:rPr>
        <w:t>Táto časť sumarizuje hlavné charakteristiky odvetvia. Príklad textu pre podporu národných partnerov a samospráv sa nachádza nižšie. Partneri a samosprávy sú vítané k úprave a zapracovaniu štandardných textov, vzťahujúcich sa na reálnu situáciu odvetví, ktoré analyzujú.</w:t>
      </w:r>
    </w:p>
    <w:p w:rsidRPr="000936FB" w:rsidR="00A178F7" w:rsidP="00B047BC" w:rsidRDefault="00A178F7" w14:paraId="082CA190" w14:textId="77777777">
      <w:pPr>
        <w:pStyle w:val="BasicText"/>
        <w:rPr>
          <w:lang w:val="sk-S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Pr="000936FB" w:rsidR="00A178F7" w:rsidTr="00A178F7" w14:paraId="68C455BC" w14:textId="77777777">
        <w:tc>
          <w:tcPr>
            <w:tcW w:w="9060" w:type="dxa"/>
          </w:tcPr>
          <w:p w:rsidRPr="000936FB" w:rsidR="00FD0ABA" w:rsidP="00A178F7" w:rsidRDefault="00674F93" w14:paraId="75B6BCC3" w14:textId="00ED1FA0">
            <w:pPr>
              <w:pStyle w:val="C-Standardtext"/>
              <w:rPr>
                <w:b/>
                <w:i/>
                <w:lang w:val="sk-SK" w:eastAsia="de-DE"/>
              </w:rPr>
            </w:pPr>
            <w:r w:rsidRPr="000936FB">
              <w:rPr>
                <w:b/>
                <w:i/>
                <w:lang w:val="sk-SK" w:eastAsia="de-DE"/>
              </w:rPr>
              <w:t>Príklad textu</w:t>
            </w:r>
          </w:p>
          <w:p w:rsidRPr="000936FB" w:rsidR="00FD0ABA" w:rsidP="00A178F7" w:rsidRDefault="00FD0ABA" w14:paraId="7E74765A" w14:textId="77777777">
            <w:pPr>
              <w:pStyle w:val="C-Standardtext"/>
              <w:rPr>
                <w:i/>
                <w:lang w:val="sk-SK" w:eastAsia="de-DE"/>
              </w:rPr>
            </w:pPr>
          </w:p>
          <w:p w:rsidRPr="000936FB" w:rsidR="00DA35C3" w:rsidP="00DA35C3" w:rsidRDefault="00A37A11" w14:paraId="548006A0" w14:textId="4239CEC3">
            <w:pPr>
              <w:pStyle w:val="C-Standardtext"/>
              <w:rPr>
                <w:i/>
                <w:lang w:val="sk-SK" w:eastAsia="de-DE"/>
              </w:rPr>
            </w:pPr>
            <w:r w:rsidRPr="000936FB">
              <w:rPr>
                <w:i/>
                <w:lang w:val="sk-SK" w:eastAsia="de-DE"/>
              </w:rPr>
              <w:t>Sektor mobility je jedným z najvýznamnejších z hľadiska emisií. V súčasnosti existujúci vozový park</w:t>
            </w:r>
            <w:r w:rsidRPr="000936FB" w:rsidR="00091756">
              <w:rPr>
                <w:i/>
                <w:lang w:val="sk-SK" w:eastAsia="de-DE"/>
              </w:rPr>
              <w:t xml:space="preserve"> osobných vozidiel</w:t>
            </w:r>
            <w:r w:rsidRPr="000936FB">
              <w:rPr>
                <w:i/>
                <w:lang w:val="sk-SK" w:eastAsia="de-DE"/>
              </w:rPr>
              <w:t xml:space="preserve"> má značný priestor na zlepšenie (prechod na efektívnejšie a čistejšie vozidlá). Verejná doprava disponuje vozovým parkom, ktorý prechádza obnovou podľa národných a európskych noriem. Cyklotrasa, hoci existuje, má priestor na rozšírenie, ktoré musí zabezpečiť bezpečnosť cyklotrás </w:t>
            </w:r>
            <w:r w:rsidRPr="000936FB" w:rsidR="00FA4D64">
              <w:rPr>
                <w:i/>
                <w:lang w:val="sk-SK" w:eastAsia="de-DE"/>
              </w:rPr>
              <w:t>kombinovaných s chodníkom</w:t>
            </w:r>
            <w:r w:rsidRPr="000936FB">
              <w:rPr>
                <w:i/>
                <w:lang w:val="sk-SK" w:eastAsia="de-DE"/>
              </w:rPr>
              <w:t>. Pokiaľ ide o prispôsobenie sa zmene klímy, je potrebné riešiť riziko záplav. Viaceré časti mesta sú vystavené povodniam a extrémnym mrazom (sneženie), ktoré môžu spôsobiť narušenie dopravnej obsluhy, dopravné problémy a potenciálne nehody.</w:t>
            </w:r>
          </w:p>
          <w:p w:rsidRPr="000936FB" w:rsidR="00FD0ABA" w:rsidP="002F631C" w:rsidRDefault="002F631C" w14:paraId="22912F40" w14:textId="3E59435D">
            <w:pPr>
              <w:pStyle w:val="C-Standardtext"/>
              <w:rPr>
                <w:i/>
                <w:lang w:val="sk-SK" w:eastAsia="de-DE"/>
              </w:rPr>
            </w:pPr>
            <w:r w:rsidRPr="000936FB">
              <w:rPr>
                <w:i/>
                <w:lang w:val="sk-SK" w:eastAsia="de-DE"/>
              </w:rPr>
              <w:t xml:space="preserve">Opatrenia identifikované </w:t>
            </w:r>
            <w:r w:rsidRPr="000936FB" w:rsidR="004B38D5">
              <w:rPr>
                <w:i/>
                <w:lang w:val="sk-SK" w:eastAsia="de-DE"/>
              </w:rPr>
              <w:t xml:space="preserve">v </w:t>
            </w:r>
            <w:r w:rsidRPr="000936FB">
              <w:rPr>
                <w:i/>
                <w:lang w:val="sk-SK" w:eastAsia="de-DE"/>
              </w:rPr>
              <w:t xml:space="preserve">SECAP majú v úmysle presadzovať komunálnu politiku na podporu udržateľnej mobility a zníženie používania </w:t>
            </w:r>
            <w:r w:rsidRPr="000936FB" w:rsidR="001C7188">
              <w:rPr>
                <w:i/>
                <w:lang w:val="sk-SK" w:eastAsia="de-DE"/>
              </w:rPr>
              <w:t>osobných</w:t>
            </w:r>
            <w:r w:rsidRPr="000936FB">
              <w:rPr>
                <w:i/>
                <w:lang w:val="sk-SK" w:eastAsia="de-DE"/>
              </w:rPr>
              <w:t xml:space="preserve"> áut, najmä ak ide </w:t>
            </w:r>
            <w:r w:rsidRPr="000936FB" w:rsidR="005419E3">
              <w:rPr>
                <w:i/>
                <w:lang w:val="sk-SK" w:eastAsia="de-DE"/>
              </w:rPr>
              <w:t>o autá obsadené jednou osobou</w:t>
            </w:r>
            <w:r w:rsidRPr="000936FB">
              <w:rPr>
                <w:i/>
                <w:lang w:val="sk-SK" w:eastAsia="de-DE"/>
              </w:rPr>
              <w:t>, ako sa to deje pri väčšine ciest. Politiky trvalo udržateľnej mobility sa zameriavajú najmä na podporu bicyklovania a chôdze alebo využívania miestnej verejnej dopravy v meste (autobusy, električky), pričom v určitých častiach samosprávy presadzujú mimoriadne inovatívne riešenia (vozidlá na autopilot). Dopyt po mobilite možno znížiť aj prostredníctvom politík zameraných na manažment parkovania a cestnej premávky, zavedením zóny 30/zón ukľudňovania dopravy, nízkoemisných zón, odrádzaním od prechodu cez niektoré citlivejšie časti mesta (obytné štvrte, plochy pred miestnymi školami). Špecifická politika samosprávy bude zameraná na deti prostredníctvom vzdelávacích projektov základných a stredných škôl.</w:t>
            </w:r>
          </w:p>
          <w:p w:rsidRPr="000936FB" w:rsidR="00FD0ABA" w:rsidP="00FD0ABA" w:rsidRDefault="004F5BB3" w14:paraId="36CE722F" w14:textId="28F4B4E1">
            <w:pPr>
              <w:pStyle w:val="C-Standardtext"/>
              <w:rPr>
                <w:b/>
                <w:i/>
                <w:lang w:val="sk-SK" w:eastAsia="de-DE"/>
              </w:rPr>
            </w:pPr>
            <w:r w:rsidRPr="000936FB">
              <w:rPr>
                <w:b/>
                <w:i/>
                <w:lang w:val="sk-SK" w:eastAsia="de-DE"/>
              </w:rPr>
              <w:t>Ciele a očakávané výsledky</w:t>
            </w:r>
          </w:p>
          <w:p w:rsidRPr="000936FB" w:rsidR="00DA35C3" w:rsidP="00DA35C3" w:rsidRDefault="002A022F" w14:paraId="03178F10" w14:textId="27550F55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0936FB">
              <w:rPr>
                <w:i/>
                <w:lang w:val="sk-SK" w:eastAsia="de-DE"/>
              </w:rPr>
              <w:t>Elektrifikácia vozového parku osobných vozidiel;</w:t>
            </w:r>
          </w:p>
          <w:p w:rsidRPr="000936FB" w:rsidR="00DA35C3" w:rsidP="00DA35C3" w:rsidRDefault="00043CDB" w14:paraId="39D80060" w14:textId="61D1A676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0936FB">
              <w:rPr>
                <w:i/>
                <w:lang w:val="sk-SK" w:eastAsia="de-DE"/>
              </w:rPr>
              <w:t>Plynulosť a modulácia dopravy;</w:t>
            </w:r>
          </w:p>
          <w:p w:rsidRPr="000936FB" w:rsidR="00DA35C3" w:rsidP="00DA35C3" w:rsidRDefault="00BD51DA" w14:paraId="2E93391F" w14:textId="0AD807CB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0936FB">
              <w:rPr>
                <w:i/>
                <w:lang w:val="sk-SK" w:eastAsia="de-DE"/>
              </w:rPr>
              <w:t>Posilnenie miestnej verejnej dopravy;</w:t>
            </w:r>
          </w:p>
          <w:p w:rsidRPr="000936FB" w:rsidR="00DA35C3" w:rsidP="00DA35C3" w:rsidRDefault="0078421F" w14:paraId="6103275C" w14:textId="76DC7486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0936FB">
              <w:rPr>
                <w:i/>
                <w:lang w:val="sk-SK" w:eastAsia="de-DE"/>
              </w:rPr>
              <w:t>Parkovacie a intermodálne politiky</w:t>
            </w:r>
            <w:r w:rsidRPr="000936FB" w:rsidR="00DA35C3">
              <w:rPr>
                <w:i/>
                <w:lang w:val="sk-SK" w:eastAsia="de-DE"/>
              </w:rPr>
              <w:t>;</w:t>
            </w:r>
          </w:p>
          <w:p w:rsidRPr="000936FB" w:rsidR="00DA35C3" w:rsidP="00DA35C3" w:rsidRDefault="0078421F" w14:paraId="5109F11A" w14:textId="279C5413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0936FB">
              <w:rPr>
                <w:i/>
                <w:lang w:val="sk-SK" w:eastAsia="de-DE"/>
              </w:rPr>
              <w:t>Zóna 30/zóny na upokojenie dopravy, zóny s nízkymi emisiami;</w:t>
            </w:r>
          </w:p>
          <w:p w:rsidRPr="000936FB" w:rsidR="00DA35C3" w:rsidP="00DA35C3" w:rsidRDefault="00A75A7F" w14:paraId="057355E1" w14:textId="34859826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0936FB">
              <w:rPr>
                <w:i/>
                <w:lang w:val="sk-SK" w:eastAsia="de-DE"/>
              </w:rPr>
              <w:t>Zlepšenie a bezpečnosť cyklotrás;</w:t>
            </w:r>
          </w:p>
          <w:p w:rsidRPr="000936FB" w:rsidR="00FD0ABA" w:rsidP="00DA35C3" w:rsidRDefault="00A75A7F" w14:paraId="46742085" w14:textId="28812422">
            <w:pPr>
              <w:pStyle w:val="C-Standardtext"/>
              <w:numPr>
                <w:ilvl w:val="0"/>
                <w:numId w:val="39"/>
              </w:numPr>
              <w:rPr>
                <w:lang w:val="sk-SK" w:eastAsia="de-DE"/>
              </w:rPr>
            </w:pPr>
            <w:r w:rsidRPr="000936FB">
              <w:rPr>
                <w:i/>
                <w:lang w:val="sk-SK" w:eastAsia="de-DE"/>
              </w:rPr>
              <w:t>Rozvoj mestských plánov pre trvalo udržateľnú mobilitu;</w:t>
            </w:r>
          </w:p>
          <w:p w:rsidRPr="000936FB" w:rsidR="00DA35C3" w:rsidP="00DA35C3" w:rsidRDefault="000936FB" w14:paraId="544EA95E" w14:textId="62112083">
            <w:pPr>
              <w:pStyle w:val="C-Standardtext"/>
              <w:numPr>
                <w:ilvl w:val="0"/>
                <w:numId w:val="39"/>
              </w:numPr>
              <w:rPr>
                <w:i/>
                <w:iCs/>
                <w:lang w:val="sk-SK" w:eastAsia="de-DE"/>
              </w:rPr>
            </w:pPr>
            <w:r w:rsidRPr="000936FB">
              <w:rPr>
                <w:i/>
                <w:iCs/>
                <w:lang w:val="sk-SK" w:eastAsia="de-DE"/>
              </w:rPr>
              <w:t>Školenia a komunikačné aktivity o udržateľnej mobilite.</w:t>
            </w:r>
          </w:p>
        </w:tc>
      </w:tr>
    </w:tbl>
    <w:p w:rsidRPr="000936FB" w:rsidR="001F11B8" w:rsidP="00A178F7" w:rsidRDefault="001F11B8" w14:paraId="7D3DE09F" w14:textId="16138039">
      <w:pPr>
        <w:pStyle w:val="C-Standardtext"/>
        <w:rPr>
          <w:lang w:val="sk-SK" w:eastAsia="de-DE"/>
        </w:rPr>
      </w:pPr>
    </w:p>
    <w:p w:rsidRPr="000936FB" w:rsidR="001F11B8" w:rsidRDefault="001F11B8" w14:paraId="052ABA37" w14:textId="77777777">
      <w:pPr>
        <w:spacing w:after="200" w:line="276" w:lineRule="auto"/>
        <w:jc w:val="left"/>
        <w:rPr>
          <w:lang w:val="sk-SK" w:eastAsia="de-DE" w:bidi="ar-SA"/>
        </w:rPr>
      </w:pPr>
      <w:r w:rsidRPr="000936FB">
        <w:rPr>
          <w:lang w:val="sk-SK" w:eastAsia="de-DE"/>
        </w:rPr>
        <w:br w:type="page"/>
      </w:r>
    </w:p>
    <w:p w:rsidRPr="000936FB" w:rsidR="00584E53" w:rsidP="00584E53" w:rsidRDefault="009B64DD" w14:paraId="17264A50" w14:textId="13D00F7B">
      <w:pPr>
        <w:pStyle w:val="Heading2C4S"/>
        <w:rPr>
          <w:lang w:val="sk-SK"/>
        </w:rPr>
      </w:pPr>
      <w:bookmarkStart w:name="_Toc165032133" w:id="3"/>
      <w:r w:rsidRPr="000936FB">
        <w:rPr>
          <w:lang w:val="sk-SK"/>
        </w:rPr>
        <w:lastRenderedPageBreak/>
        <w:t>Spotreba energie a emisné dáta pre CO</w:t>
      </w:r>
      <w:r w:rsidRPr="000936FB">
        <w:rPr>
          <w:vertAlign w:val="subscript"/>
          <w:lang w:val="sk-SK"/>
        </w:rPr>
        <w:t>2</w:t>
      </w:r>
      <w:r w:rsidRPr="000936FB">
        <w:rPr>
          <w:lang w:val="sk-SK"/>
        </w:rPr>
        <w:t>eq.</w:t>
      </w:r>
      <w:bookmarkEnd w:id="3"/>
    </w:p>
    <w:p w:rsidRPr="000936FB" w:rsidR="00584E53" w:rsidP="00584E53" w:rsidRDefault="001B5F11" w14:paraId="0CDE19CA" w14:textId="58DBD4BC">
      <w:pPr>
        <w:pStyle w:val="C-Standardtext"/>
        <w:rPr>
          <w:rFonts w:eastAsia="MS Mincho"/>
          <w:b/>
          <w:color w:val="6F6F6F"/>
          <w:lang w:val="sk-SK" w:eastAsia="de-DE"/>
        </w:rPr>
      </w:pPr>
      <w:r w:rsidRPr="000936FB">
        <w:rPr>
          <w:rFonts w:eastAsia="MS Mincho"/>
          <w:b/>
          <w:color w:val="6F6F6F"/>
          <w:lang w:val="sk-SK" w:eastAsia="de-DE"/>
        </w:rPr>
        <w:t>Táto podkapitola je venovaná zberu údajov, týkajúcich sa konečnej spotreby energie v danom odvetví. Údaje o konečnej celkovej spotrebe energií je možné zhromažďovať a prezentovať za niekoľko po sebe idúcich rokov a z nich jasne definovať referenčný rok pre spotreby energií a emisie, ktoré si samospráva zvolila ako východiskovú inventúru emisií (BEI). Zber energetických údajov by sa mal vykonávať pre všetky typy energií spotrebované v danom odvetví.  Nasledujúce tabuľky zobrazujú palivá tak, ako sú definované v SECAP šablóne. Každý partner v spolupráci so samosprávou identifikuje relevantné palivá pre dané odvetvie, pre ktoré sú k dispozícii zbierané údaje.</w:t>
      </w:r>
    </w:p>
    <w:p w:rsidRPr="000936FB" w:rsidR="00584E53" w:rsidP="00584E53" w:rsidRDefault="0094086C" w14:paraId="1BCAC986" w14:textId="3E5EB06F">
      <w:pPr>
        <w:pStyle w:val="Heading3"/>
        <w:rPr>
          <w:lang w:val="sk-SK"/>
        </w:rPr>
      </w:pPr>
      <w:bookmarkStart w:name="_Toc165032134" w:id="4"/>
      <w:bookmarkStart w:name="_Toc176837591" w:id="5"/>
      <w:r w:rsidRPr="000936FB">
        <w:rPr>
          <w:lang w:val="sk-SK"/>
        </w:rPr>
        <w:t>Konečná spotreba energie v odvetví</w:t>
      </w:r>
      <w:bookmarkEnd w:id="4"/>
      <w:bookmarkEnd w:id="5"/>
    </w:p>
    <w:p w:rsidRPr="000936FB" w:rsidR="00F30506" w:rsidP="00F30506" w:rsidRDefault="00F30506" w14:paraId="2429B35F" w14:textId="77777777">
      <w:pPr>
        <w:rPr>
          <w:b/>
          <w:lang w:val="sk-SK" w:eastAsia="de-DE" w:bidi="ar-SA"/>
        </w:rPr>
      </w:pPr>
      <w:r w:rsidRPr="000936FB">
        <w:rPr>
          <w:b/>
          <w:lang w:val="sk-SK" w:eastAsia="de-DE" w:bidi="ar-SA"/>
        </w:rPr>
        <w:t xml:space="preserve">Táto podkapitola je venovaná zberu dát o spotrebe energie v danom odvetví, klasifikácii rôznych zdrojov energie a ich príslušnej spotrebe.  </w:t>
      </w:r>
    </w:p>
    <w:p w:rsidRPr="000936FB" w:rsidR="00F30506" w:rsidP="00F30506" w:rsidRDefault="00F30506" w14:paraId="6ED312B5" w14:textId="77777777">
      <w:pPr>
        <w:rPr>
          <w:b/>
          <w:lang w:val="sk-SK" w:eastAsia="de-DE" w:bidi="ar-SA"/>
        </w:rPr>
      </w:pPr>
      <w:r w:rsidRPr="000936FB">
        <w:rPr>
          <w:b/>
          <w:lang w:val="sk-SK" w:eastAsia="de-DE" w:bidi="ar-SA"/>
        </w:rPr>
        <w:t>V tabuľkách je možné zadávať údaje o spotrebe energií za niekoľko rokov (ak sú dostupné), z dôvodu zistenia, ako stúpa/klesá energetická spotreba v dostupných zdrojoch energie.</w:t>
      </w:r>
    </w:p>
    <w:p w:rsidRPr="000936FB" w:rsidR="00584E53" w:rsidP="00F30506" w:rsidRDefault="00F30506" w14:paraId="6D69BF55" w14:textId="78E30B58">
      <w:pPr>
        <w:rPr>
          <w:b/>
          <w:lang w:val="sk-SK" w:eastAsia="de-DE" w:bidi="ar-SA"/>
        </w:rPr>
      </w:pPr>
      <w:r w:rsidRPr="000936FB">
        <w:rPr>
          <w:b/>
          <w:lang w:val="sk-SK" w:eastAsia="de-DE" w:bidi="ar-SA"/>
        </w:rPr>
        <w:t>Vo vysvietenej žltej časti uveďte zvolený referenčný rok.</w:t>
      </w:r>
    </w:p>
    <w:p w:rsidRPr="000936FB" w:rsidR="00584E53" w:rsidP="00701F8F" w:rsidRDefault="00D93D63" w14:paraId="0DB7412A" w14:textId="2BD56D55">
      <w:pPr>
        <w:pStyle w:val="Heading4"/>
        <w:rPr>
          <w:lang w:val="sk-SK"/>
        </w:rPr>
      </w:pPr>
      <w:r w:rsidRPr="000936FB">
        <w:rPr>
          <w:lang w:val="sk-SK"/>
        </w:rPr>
        <w:t>Osobná</w:t>
      </w:r>
      <w:r w:rsidRPr="000936FB" w:rsidR="00F30506">
        <w:rPr>
          <w:lang w:val="sk-SK"/>
        </w:rPr>
        <w:t xml:space="preserve"> doprava</w:t>
      </w: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1813"/>
        <w:gridCol w:w="1813"/>
        <w:gridCol w:w="1812"/>
        <w:gridCol w:w="1812"/>
        <w:gridCol w:w="1812"/>
      </w:tblGrid>
      <w:tr w:rsidRPr="000936FB" w:rsidR="00584E53" w:rsidTr="00584E53" w14:paraId="6C1DC8FA" w14:textId="5E6D2E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tcW w:w="5000" w:type="pct"/>
            <w:gridSpan w:val="5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</w:tcPr>
          <w:p w:rsidRPr="000936FB" w:rsidR="00584E53" w:rsidP="00692F77" w:rsidRDefault="00F30506" w14:paraId="2376538F" w14:textId="25CD3062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Odvetvie</w:t>
            </w:r>
            <w:r w:rsidRPr="000936FB" w:rsidR="00584E53">
              <w:rPr>
                <w:lang w:val="sk-SK"/>
              </w:rPr>
              <w:t>: Mobilit</w:t>
            </w:r>
            <w:r w:rsidRPr="000936FB" w:rsidR="00E52F82">
              <w:rPr>
                <w:lang w:val="sk-SK"/>
              </w:rPr>
              <w:t>a</w:t>
            </w:r>
          </w:p>
          <w:p w:rsidRPr="000936FB" w:rsidR="00584E53" w:rsidP="00584E53" w:rsidRDefault="00F83422" w14:paraId="0D706C65" w14:textId="6295E4F8">
            <w:pPr>
              <w:pStyle w:val="TabellenHeadings"/>
              <w:rPr>
                <w:b w:val="0"/>
                <w:lang w:val="sk-SK"/>
              </w:rPr>
            </w:pPr>
            <w:r w:rsidRPr="000936FB">
              <w:rPr>
                <w:lang w:val="sk-SK"/>
              </w:rPr>
              <w:t>Celková spotreba energie (MWh)</w:t>
            </w:r>
          </w:p>
          <w:p w:rsidRPr="000936FB" w:rsidR="00584E53" w:rsidP="00692F77" w:rsidRDefault="008B7F05" w14:paraId="1DA23B5E" w14:textId="29A4D4F1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Rok inventarizácie:</w:t>
            </w:r>
            <w:r w:rsidRPr="000936FB" w:rsidR="00584E53">
              <w:rPr>
                <w:lang w:val="sk-SK"/>
              </w:rPr>
              <w:t xml:space="preserve"> </w:t>
            </w:r>
            <w:r w:rsidRPr="000936FB" w:rsidR="00584E53">
              <w:rPr>
                <w:highlight w:val="yellow"/>
                <w:lang w:val="sk-SK"/>
              </w:rPr>
              <w:t>XXXX</w:t>
            </w:r>
          </w:p>
        </w:tc>
      </w:tr>
      <w:tr w:rsidRPr="000936FB" w:rsidR="00F74555" w:rsidTr="00584E53" w14:paraId="6828E90B" w14:textId="73CC4210">
        <w:trPr>
          <w:trHeight w:val="460"/>
        </w:trPr>
        <w:tc>
          <w:tcPr>
            <w:tcW w:w="1000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</w:tcPr>
          <w:p w:rsidRPr="000936FB" w:rsidR="00F74555" w:rsidP="00F74555" w:rsidRDefault="00F74555" w14:paraId="4DB40060" w14:textId="40534730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Zdroj energie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F74555" w:rsidP="00F74555" w:rsidRDefault="00F74555" w14:paraId="0D7F4FE6" w14:textId="6F19B134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F74555" w:rsidP="00F74555" w:rsidRDefault="00F74555" w14:paraId="3226CD3C" w14:textId="2E16C74C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F74555" w:rsidP="00F74555" w:rsidRDefault="00F74555" w14:paraId="0FFBFD4A" w14:textId="256B3F12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F74555" w:rsidP="00F74555" w:rsidRDefault="00F74555" w14:paraId="7E0F5380" w14:textId="17F35FF3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Rok</w:t>
            </w:r>
          </w:p>
        </w:tc>
      </w:tr>
      <w:tr w:rsidRPr="000936FB" w:rsidR="00584E53" w:rsidTr="00584E53" w14:paraId="11D9DF91" w14:textId="2D0340B9">
        <w:trPr>
          <w:trHeight w:val="315"/>
        </w:trPr>
        <w:tc>
          <w:tcPr>
            <w:tcW w:w="1000" w:type="pct"/>
            <w:tcBorders>
              <w:top w:val="nil"/>
              <w:left w:val="single" w:color="147483" w:sz="4" w:space="0"/>
            </w:tcBorders>
          </w:tcPr>
          <w:p w:rsidRPr="000936FB" w:rsidR="00584E53" w:rsidP="00584E53" w:rsidRDefault="00F74555" w14:paraId="04813792" w14:textId="0E8524BB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/>
              </w:rPr>
              <w:t>Elektrina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584E53" w:rsidP="00584E53" w:rsidRDefault="00584E53" w14:paraId="6C3D9715" w14:textId="6B8DDE2F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584E53" w:rsidP="00584E53" w:rsidRDefault="00584E53" w14:paraId="27897D81" w14:textId="1961DF31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584E53" w:rsidP="00584E53" w:rsidRDefault="00584E53" w14:paraId="55017AB9" w14:textId="5ABC280D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584E53" w:rsidP="00584E53" w:rsidRDefault="00584E53" w14:paraId="70D6D059" w14:textId="7F595EF9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584E53" w:rsidTr="00584E53" w14:paraId="618FF7C5" w14:textId="7C03C9AF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584E53" w:rsidP="00584E53" w:rsidRDefault="001D32DA" w14:paraId="6E62768B" w14:textId="457C8A7A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Zemný plyn</w:t>
            </w:r>
          </w:p>
        </w:tc>
        <w:tc>
          <w:tcPr>
            <w:tcW w:w="1000" w:type="pct"/>
          </w:tcPr>
          <w:p w:rsidRPr="000936FB" w:rsidR="00584E53" w:rsidP="00584E53" w:rsidRDefault="00584E53" w14:paraId="526AAD87" w14:textId="5AE0C0A3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06E3BFE0" w14:textId="50099F22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591277F4" w14:textId="618EF235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385D3962" w14:textId="3B3A41B3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584E53" w:rsidTr="00584E53" w14:paraId="0C74CBDC" w14:textId="6B6F3359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584E53" w:rsidP="00584E53" w:rsidRDefault="001D32DA" w14:paraId="6B2137B3" w14:textId="7A68D168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Propán-bután</w:t>
            </w:r>
          </w:p>
        </w:tc>
        <w:tc>
          <w:tcPr>
            <w:tcW w:w="1000" w:type="pct"/>
          </w:tcPr>
          <w:p w:rsidRPr="000936FB" w:rsidR="00584E53" w:rsidP="00584E53" w:rsidRDefault="00584E53" w14:paraId="7462C6E2" w14:textId="08DEAFD0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66F0C77A" w14:textId="1C2AABC1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2E7676D8" w14:textId="43EEC128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2411D9DD" w14:textId="44F75029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584E53" w:rsidTr="00584E53" w14:paraId="3AD8B1CC" w14:textId="5BDFC8ED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584E53" w:rsidP="00584E53" w:rsidRDefault="001D32DA" w14:paraId="77BD5EDB" w14:textId="6D8BB709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Nafta</w:t>
            </w:r>
          </w:p>
        </w:tc>
        <w:tc>
          <w:tcPr>
            <w:tcW w:w="1000" w:type="pct"/>
          </w:tcPr>
          <w:p w:rsidRPr="000936FB" w:rsidR="00584E53" w:rsidP="00584E53" w:rsidRDefault="00584E53" w14:paraId="36ECF0A5" w14:textId="6C67B833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2739C378" w14:textId="2C0BBAC5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2AC5C892" w14:textId="3974F692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332C1D8A" w14:textId="5ECB1075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584E53" w:rsidTr="00584E53" w14:paraId="7BAA1DD7" w14:textId="3E76111F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584E53" w:rsidP="00584E53" w:rsidRDefault="00D93D63" w14:paraId="2629C05E" w14:textId="27B16DA9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Benzín</w:t>
            </w:r>
          </w:p>
        </w:tc>
        <w:tc>
          <w:tcPr>
            <w:tcW w:w="1000" w:type="pct"/>
          </w:tcPr>
          <w:p w:rsidRPr="000936FB" w:rsidR="00584E53" w:rsidP="00584E53" w:rsidRDefault="00584E53" w14:paraId="2AC5A726" w14:textId="76E3CABC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738E3A8B" w14:textId="5908DF1F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6F490FB2" w14:textId="57240D1D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527BB1DF" w14:textId="2F4330FF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584E53" w:rsidTr="00584E53" w14:paraId="3D876194" w14:textId="6E638928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584E53" w:rsidP="00584E53" w:rsidRDefault="00D93D63" w14:paraId="4847B46C" w14:textId="66984531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Biopalivo</w:t>
            </w:r>
          </w:p>
        </w:tc>
        <w:tc>
          <w:tcPr>
            <w:tcW w:w="1000" w:type="pct"/>
          </w:tcPr>
          <w:p w:rsidRPr="000936FB" w:rsidR="00584E53" w:rsidP="00584E53" w:rsidRDefault="00584E53" w14:paraId="01E15BB2" w14:textId="4E5C8FE8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79901F00" w14:textId="44649402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58EC3A45" w14:textId="1D17F5B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584E53" w:rsidP="00584E53" w:rsidRDefault="00584E53" w14:paraId="7B91B8DE" w14:textId="3FBB6DF8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</w:tbl>
    <w:p w:rsidRPr="000936FB" w:rsidR="00584E53" w:rsidRDefault="00584E53" w14:paraId="229D7803" w14:textId="78A7A034">
      <w:pPr>
        <w:spacing w:after="200" w:line="276" w:lineRule="auto"/>
        <w:jc w:val="left"/>
        <w:rPr>
          <w:b/>
          <w:lang w:val="sk-SK"/>
        </w:rPr>
      </w:pPr>
    </w:p>
    <w:p w:rsidRPr="000936FB" w:rsidR="00584E53" w:rsidP="00AA02DE" w:rsidRDefault="00D93D63" w14:paraId="0DCC4C6F" w14:textId="3EA014DC">
      <w:pPr>
        <w:pStyle w:val="Heading4"/>
        <w:rPr>
          <w:lang w:val="sk-SK"/>
        </w:rPr>
      </w:pPr>
      <w:r w:rsidRPr="000936FB">
        <w:rPr>
          <w:lang w:val="sk-SK"/>
        </w:rPr>
        <w:t>Verejná doprava</w:t>
      </w: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1813"/>
        <w:gridCol w:w="1813"/>
        <w:gridCol w:w="1812"/>
        <w:gridCol w:w="1812"/>
        <w:gridCol w:w="1812"/>
      </w:tblGrid>
      <w:tr w:rsidRPr="000936FB" w:rsidR="00D93D63" w:rsidTr="00692F77" w14:paraId="20602C6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tcW w:w="5000" w:type="pct"/>
            <w:gridSpan w:val="5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</w:tcPr>
          <w:p w:rsidRPr="000936FB" w:rsidR="00D93D63" w:rsidP="00D93D63" w:rsidRDefault="00D93D63" w14:paraId="256000AD" w14:textId="77777777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Odvetvie: Mobilita</w:t>
            </w:r>
          </w:p>
          <w:p w:rsidRPr="000936FB" w:rsidR="00D93D63" w:rsidP="00D93D63" w:rsidRDefault="00D93D63" w14:paraId="6F06A62A" w14:textId="77777777">
            <w:pPr>
              <w:pStyle w:val="TabellenHeadings"/>
              <w:rPr>
                <w:b w:val="0"/>
                <w:lang w:val="sk-SK"/>
              </w:rPr>
            </w:pPr>
            <w:r w:rsidRPr="000936FB">
              <w:rPr>
                <w:lang w:val="sk-SK"/>
              </w:rPr>
              <w:t>Celková spotreba energie (MWh)</w:t>
            </w:r>
          </w:p>
          <w:p w:rsidRPr="000936FB" w:rsidR="00D93D63" w:rsidP="00D93D63" w:rsidRDefault="00D93D63" w14:paraId="4A00EBBA" w14:textId="6D2197BC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 xml:space="preserve">Rok inventarizácie: </w:t>
            </w:r>
            <w:r w:rsidRPr="000936FB">
              <w:rPr>
                <w:highlight w:val="yellow"/>
                <w:lang w:val="sk-SK"/>
              </w:rPr>
              <w:t>XXXX</w:t>
            </w:r>
          </w:p>
        </w:tc>
      </w:tr>
      <w:tr w:rsidRPr="000936FB" w:rsidR="00D93D63" w:rsidTr="00692F77" w14:paraId="10828DA2" w14:textId="77777777">
        <w:trPr>
          <w:trHeight w:val="460"/>
        </w:trPr>
        <w:tc>
          <w:tcPr>
            <w:tcW w:w="1000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</w:tcPr>
          <w:p w:rsidRPr="000936FB" w:rsidR="00D93D63" w:rsidP="00D93D63" w:rsidRDefault="00D93D63" w14:paraId="2494C34A" w14:textId="2BE3E03B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Zdroj energie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D93D63" w:rsidP="00D93D63" w:rsidRDefault="00D93D63" w14:paraId="7A14AD1E" w14:textId="7C27C07F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D93D63" w:rsidP="00D93D63" w:rsidRDefault="00D93D63" w14:paraId="064263CB" w14:textId="48D19B26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D93D63" w:rsidP="00D93D63" w:rsidRDefault="00D93D63" w14:paraId="3BFB1B05" w14:textId="4226E1E2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D93D63" w:rsidP="00D93D63" w:rsidRDefault="00D93D63" w14:paraId="2B48521B" w14:textId="6B481221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Rok</w:t>
            </w:r>
          </w:p>
        </w:tc>
      </w:tr>
      <w:tr w:rsidRPr="000936FB" w:rsidR="00D93D63" w:rsidTr="00692F77" w14:paraId="407FF1B4" w14:textId="77777777">
        <w:trPr>
          <w:trHeight w:val="315"/>
        </w:trPr>
        <w:tc>
          <w:tcPr>
            <w:tcW w:w="1000" w:type="pct"/>
            <w:tcBorders>
              <w:top w:val="nil"/>
              <w:left w:val="single" w:color="147483" w:sz="4" w:space="0"/>
            </w:tcBorders>
          </w:tcPr>
          <w:p w:rsidRPr="000936FB" w:rsidR="00D93D63" w:rsidP="00D93D63" w:rsidRDefault="00D93D63" w14:paraId="7B803FB0" w14:textId="7DABE8EA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/>
              </w:rPr>
              <w:t>Elektrina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D93D63" w:rsidP="00D93D63" w:rsidRDefault="00D93D63" w14:paraId="021839DA" w14:textId="77777777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D93D63" w:rsidP="00D93D63" w:rsidRDefault="00D93D63" w14:paraId="76701DDC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D93D63" w:rsidP="00D93D63" w:rsidRDefault="00D93D63" w14:paraId="46366D92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D93D63" w:rsidP="00D93D63" w:rsidRDefault="00D93D63" w14:paraId="31165321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D93D63" w:rsidTr="00692F77" w14:paraId="4F8ABCA2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D93D63" w:rsidP="00D93D63" w:rsidRDefault="00D93D63" w14:paraId="076862A2" w14:textId="4CE4D7D8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Zemný plyn</w:t>
            </w:r>
          </w:p>
        </w:tc>
        <w:tc>
          <w:tcPr>
            <w:tcW w:w="1000" w:type="pct"/>
          </w:tcPr>
          <w:p w:rsidRPr="000936FB" w:rsidR="00D93D63" w:rsidP="00D93D63" w:rsidRDefault="00D93D63" w14:paraId="4A9C84F7" w14:textId="77777777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71A5E6B2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04903B3F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2C3D87AD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D93D63" w:rsidTr="00692F77" w14:paraId="51699708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D93D63" w:rsidP="00D93D63" w:rsidRDefault="00D93D63" w14:paraId="187362F4" w14:textId="6B82F7C6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Propán-bután</w:t>
            </w:r>
          </w:p>
        </w:tc>
        <w:tc>
          <w:tcPr>
            <w:tcW w:w="1000" w:type="pct"/>
          </w:tcPr>
          <w:p w:rsidRPr="000936FB" w:rsidR="00D93D63" w:rsidP="00D93D63" w:rsidRDefault="00D93D63" w14:paraId="1DA7E4CA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4D00CB0F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327AE8B3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303DE43C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D93D63" w:rsidTr="00692F77" w14:paraId="52FDD0B0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D93D63" w:rsidP="00D93D63" w:rsidRDefault="00D93D63" w14:paraId="5AD3E173" w14:textId="321E4E0B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Nafta</w:t>
            </w:r>
          </w:p>
        </w:tc>
        <w:tc>
          <w:tcPr>
            <w:tcW w:w="1000" w:type="pct"/>
          </w:tcPr>
          <w:p w:rsidRPr="000936FB" w:rsidR="00D93D63" w:rsidP="00D93D63" w:rsidRDefault="00D93D63" w14:paraId="0D7CE6ED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0BB3C607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0AC0A94D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1C2BAFA3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D93D63" w:rsidTr="00692F77" w14:paraId="5FECE04E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D93D63" w:rsidP="00D93D63" w:rsidRDefault="00D93D63" w14:paraId="6E3BCCEC" w14:textId="7F0E828B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Benzín</w:t>
            </w:r>
          </w:p>
        </w:tc>
        <w:tc>
          <w:tcPr>
            <w:tcW w:w="1000" w:type="pct"/>
          </w:tcPr>
          <w:p w:rsidRPr="000936FB" w:rsidR="00D93D63" w:rsidP="00D93D63" w:rsidRDefault="00D93D63" w14:paraId="07316389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0CC44488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6085CD00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081670AA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D93D63" w:rsidTr="00692F77" w14:paraId="627D7332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D93D63" w:rsidP="00D93D63" w:rsidRDefault="00D93D63" w14:paraId="1D65F32B" w14:textId="72619988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Biopalivo</w:t>
            </w:r>
          </w:p>
        </w:tc>
        <w:tc>
          <w:tcPr>
            <w:tcW w:w="1000" w:type="pct"/>
          </w:tcPr>
          <w:p w:rsidRPr="000936FB" w:rsidR="00D93D63" w:rsidP="00D93D63" w:rsidRDefault="00D93D63" w14:paraId="6B2E8280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72514615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32FA8EE3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51486CA9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</w:tbl>
    <w:p w:rsidRPr="000936FB" w:rsidR="00B04210" w:rsidRDefault="00B04210" w14:paraId="1BC42D48" w14:textId="22674783">
      <w:pPr>
        <w:spacing w:after="200" w:line="276" w:lineRule="auto"/>
        <w:jc w:val="left"/>
        <w:rPr>
          <w:lang w:val="sk-SK" w:eastAsia="de-DE" w:bidi="ar-SA"/>
        </w:rPr>
      </w:pPr>
    </w:p>
    <w:p w:rsidRPr="000936FB" w:rsidR="0086751F" w:rsidP="0086751F" w:rsidRDefault="00D93D63" w14:paraId="055ED6AE" w14:textId="7C0719DB">
      <w:pPr>
        <w:pStyle w:val="Heading4"/>
        <w:rPr>
          <w:lang w:val="sk-SK"/>
        </w:rPr>
      </w:pPr>
      <w:r w:rsidRPr="000936FB">
        <w:rPr>
          <w:lang w:val="sk-SK"/>
        </w:rPr>
        <w:lastRenderedPageBreak/>
        <w:t>Vozový park samosprávy</w:t>
      </w:r>
    </w:p>
    <w:p w:rsidRPr="000936FB" w:rsidR="0086751F" w:rsidP="0086751F" w:rsidRDefault="0086751F" w14:paraId="47C21530" w14:textId="77777777">
      <w:pPr>
        <w:rPr>
          <w:lang w:val="sk-SK"/>
        </w:rPr>
      </w:pP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1813"/>
        <w:gridCol w:w="1813"/>
        <w:gridCol w:w="1812"/>
        <w:gridCol w:w="1812"/>
        <w:gridCol w:w="1812"/>
      </w:tblGrid>
      <w:tr w:rsidRPr="000936FB" w:rsidR="00D93D63" w:rsidTr="00692F77" w14:paraId="65A18A1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tcW w:w="5000" w:type="pct"/>
            <w:gridSpan w:val="5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</w:tcPr>
          <w:p w:rsidRPr="000936FB" w:rsidR="00D93D63" w:rsidP="00D93D63" w:rsidRDefault="00D93D63" w14:paraId="23D56E0E" w14:textId="77777777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Odvetvie: Mobilita</w:t>
            </w:r>
          </w:p>
          <w:p w:rsidRPr="000936FB" w:rsidR="00D93D63" w:rsidP="00D93D63" w:rsidRDefault="00D93D63" w14:paraId="4DEBE002" w14:textId="77777777">
            <w:pPr>
              <w:pStyle w:val="TabellenHeadings"/>
              <w:rPr>
                <w:b w:val="0"/>
                <w:lang w:val="sk-SK"/>
              </w:rPr>
            </w:pPr>
            <w:r w:rsidRPr="000936FB">
              <w:rPr>
                <w:lang w:val="sk-SK"/>
              </w:rPr>
              <w:t>Celková spotreba energie (MWh)</w:t>
            </w:r>
          </w:p>
          <w:p w:rsidRPr="000936FB" w:rsidR="00D93D63" w:rsidP="00D93D63" w:rsidRDefault="00D93D63" w14:paraId="153677E0" w14:textId="6CFD8D28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 xml:space="preserve">Rok inventarizácie: </w:t>
            </w:r>
            <w:r w:rsidRPr="000936FB">
              <w:rPr>
                <w:highlight w:val="yellow"/>
                <w:lang w:val="sk-SK"/>
              </w:rPr>
              <w:t>XXXX</w:t>
            </w:r>
          </w:p>
        </w:tc>
      </w:tr>
      <w:tr w:rsidRPr="000936FB" w:rsidR="00D93D63" w:rsidTr="00692F77" w14:paraId="6B2B7753" w14:textId="77777777">
        <w:trPr>
          <w:trHeight w:val="460"/>
        </w:trPr>
        <w:tc>
          <w:tcPr>
            <w:tcW w:w="1000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</w:tcPr>
          <w:p w:rsidRPr="000936FB" w:rsidR="00D93D63" w:rsidP="00D93D63" w:rsidRDefault="00D93D63" w14:paraId="013C6E27" w14:textId="6CA9CB5C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Zdroj energie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D93D63" w:rsidP="00D93D63" w:rsidRDefault="00D93D63" w14:paraId="065A8C10" w14:textId="0EF67319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D93D63" w:rsidP="00D93D63" w:rsidRDefault="00D93D63" w14:paraId="5ABBF6A3" w14:textId="637431D5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D93D63" w:rsidP="00D93D63" w:rsidRDefault="00D93D63" w14:paraId="77F1B2B8" w14:textId="0D8559F1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D93D63" w:rsidP="00D93D63" w:rsidRDefault="00D93D63" w14:paraId="0E624631" w14:textId="31E17019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lang w:val="sk-SK"/>
              </w:rPr>
              <w:t>Rok</w:t>
            </w:r>
          </w:p>
        </w:tc>
      </w:tr>
      <w:tr w:rsidRPr="000936FB" w:rsidR="00D93D63" w:rsidTr="00692F77" w14:paraId="0EAF5C5F" w14:textId="77777777">
        <w:trPr>
          <w:trHeight w:val="315"/>
        </w:trPr>
        <w:tc>
          <w:tcPr>
            <w:tcW w:w="1000" w:type="pct"/>
            <w:tcBorders>
              <w:top w:val="nil"/>
              <w:left w:val="single" w:color="147483" w:sz="4" w:space="0"/>
            </w:tcBorders>
          </w:tcPr>
          <w:p w:rsidRPr="000936FB" w:rsidR="00D93D63" w:rsidP="00D93D63" w:rsidRDefault="00D93D63" w14:paraId="7D8DADD3" w14:textId="47011A1E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/>
              </w:rPr>
              <w:t>Elektrina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D93D63" w:rsidP="00D93D63" w:rsidRDefault="00D93D63" w14:paraId="3F526F77" w14:textId="77777777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D93D63" w:rsidP="00D93D63" w:rsidRDefault="00D93D63" w14:paraId="588AECCA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D93D63" w:rsidP="00D93D63" w:rsidRDefault="00D93D63" w14:paraId="64AAE2F0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D93D63" w:rsidP="00D93D63" w:rsidRDefault="00D93D63" w14:paraId="0AD0FE10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D93D63" w:rsidTr="00692F77" w14:paraId="5840D0DA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D93D63" w:rsidP="00D93D63" w:rsidRDefault="00D93D63" w14:paraId="78775098" w14:textId="781CF745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Zemný plyn</w:t>
            </w:r>
          </w:p>
        </w:tc>
        <w:tc>
          <w:tcPr>
            <w:tcW w:w="1000" w:type="pct"/>
          </w:tcPr>
          <w:p w:rsidRPr="000936FB" w:rsidR="00D93D63" w:rsidP="00D93D63" w:rsidRDefault="00D93D63" w14:paraId="145BDE3E" w14:textId="77777777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2369B04A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289CD077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22F626F2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D93D63" w:rsidTr="00692F77" w14:paraId="36E266B8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D93D63" w:rsidP="00D93D63" w:rsidRDefault="00D93D63" w14:paraId="49992B36" w14:textId="63EDCEE1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Propán-bután</w:t>
            </w:r>
          </w:p>
        </w:tc>
        <w:tc>
          <w:tcPr>
            <w:tcW w:w="1000" w:type="pct"/>
          </w:tcPr>
          <w:p w:rsidRPr="000936FB" w:rsidR="00D93D63" w:rsidP="00D93D63" w:rsidRDefault="00D93D63" w14:paraId="141BA5AA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03AF2595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714168CB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755E1F44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D93D63" w:rsidTr="00692F77" w14:paraId="47C701A0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D93D63" w:rsidP="00D93D63" w:rsidRDefault="00D93D63" w14:paraId="268B73CB" w14:textId="1D800904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Nafta</w:t>
            </w:r>
          </w:p>
        </w:tc>
        <w:tc>
          <w:tcPr>
            <w:tcW w:w="1000" w:type="pct"/>
          </w:tcPr>
          <w:p w:rsidRPr="000936FB" w:rsidR="00D93D63" w:rsidP="00D93D63" w:rsidRDefault="00D93D63" w14:paraId="4EE5E925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652E0555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318F865D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6A227A9E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D93D63" w:rsidTr="00692F77" w14:paraId="4A6AAC37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D93D63" w:rsidP="00D93D63" w:rsidRDefault="00D93D63" w14:paraId="38962520" w14:textId="541C53B8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Benzín</w:t>
            </w:r>
          </w:p>
        </w:tc>
        <w:tc>
          <w:tcPr>
            <w:tcW w:w="1000" w:type="pct"/>
          </w:tcPr>
          <w:p w:rsidRPr="000936FB" w:rsidR="00D93D63" w:rsidP="00D93D63" w:rsidRDefault="00D93D63" w14:paraId="731B19D5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71BAFF14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2DD8A877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6BC39CFE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  <w:tr w:rsidRPr="000936FB" w:rsidR="00D93D63" w:rsidTr="00692F77" w14:paraId="0F92D4F0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D93D63" w:rsidP="00D93D63" w:rsidRDefault="00D93D63" w14:paraId="795DA234" w14:textId="5CF768FD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Biopalivo</w:t>
            </w:r>
          </w:p>
        </w:tc>
        <w:tc>
          <w:tcPr>
            <w:tcW w:w="1000" w:type="pct"/>
          </w:tcPr>
          <w:p w:rsidRPr="000936FB" w:rsidR="00D93D63" w:rsidP="00D93D63" w:rsidRDefault="00D93D63" w14:paraId="18249822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4EED11EA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77D5155F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  <w:tc>
          <w:tcPr>
            <w:tcW w:w="1000" w:type="pct"/>
          </w:tcPr>
          <w:p w:rsidRPr="000936FB" w:rsidR="00D93D63" w:rsidP="00D93D63" w:rsidRDefault="00D93D63" w14:paraId="44A1D5C6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/>
              </w:rPr>
              <w:t>MWh</w:t>
            </w:r>
          </w:p>
        </w:tc>
      </w:tr>
    </w:tbl>
    <w:p w:rsidRPr="000936FB" w:rsidR="0086751F" w:rsidRDefault="0086751F" w14:paraId="48FEA6B3" w14:textId="77777777">
      <w:pPr>
        <w:spacing w:after="200" w:line="276" w:lineRule="auto"/>
        <w:jc w:val="left"/>
        <w:rPr>
          <w:lang w:val="sk-SK" w:eastAsia="de-DE" w:bidi="ar-SA"/>
        </w:rPr>
      </w:pPr>
    </w:p>
    <w:p w:rsidRPr="000936FB" w:rsidR="00103982" w:rsidP="00584E53" w:rsidRDefault="00AB40FE" w14:paraId="37FF70C1" w14:textId="1E1655C5">
      <w:pPr>
        <w:pStyle w:val="Heading3"/>
        <w:rPr>
          <w:lang w:val="sk-SK"/>
        </w:rPr>
      </w:pPr>
      <w:bookmarkStart w:name="_Toc165032135" w:id="6"/>
      <w:bookmarkStart w:name="_Toc176837592" w:id="7"/>
      <w:r w:rsidRPr="000936FB">
        <w:rPr>
          <w:lang w:val="sk-SK"/>
        </w:rPr>
        <w:t>Emisie skleníkových plynov</w:t>
      </w:r>
      <w:bookmarkEnd w:id="6"/>
      <w:bookmarkEnd w:id="7"/>
    </w:p>
    <w:p w:rsidRPr="000936FB" w:rsidR="00584E53" w:rsidP="007C439F" w:rsidRDefault="00B21D3B" w14:paraId="6BC6696B" w14:textId="4E7D9936">
      <w:pPr>
        <w:rPr>
          <w:b/>
          <w:lang w:val="sk-SK" w:eastAsia="de-DE" w:bidi="ar-SA"/>
        </w:rPr>
      </w:pPr>
      <w:r w:rsidRPr="000936FB">
        <w:rPr>
          <w:b/>
          <w:lang w:val="sk-SK" w:eastAsia="de-DE" w:bidi="ar-SA"/>
        </w:rPr>
        <w:t xml:space="preserve">Akonáhle je identifikovaná celková spotreba energií podľa zdroja, je potrebné použiť národné emisné koeficienty </w:t>
      </w:r>
      <w:r w:rsidRPr="00132AD4" w:rsidR="00132AD4">
        <w:rPr>
          <w:b/>
          <w:lang w:val="sk-SK" w:eastAsia="de-DE" w:bidi="ar-SA"/>
        </w:rPr>
        <w:t xml:space="preserve">na vyčíslenie ekvivalentných ton </w:t>
      </w:r>
      <w:r w:rsidRPr="005B1C9E" w:rsidR="006D7908">
        <w:rPr>
          <w:b/>
          <w:lang w:val="sk-SK" w:eastAsia="de-DE" w:bidi="ar-SA"/>
        </w:rPr>
        <w:t>CO</w:t>
      </w:r>
      <w:r w:rsidRPr="005B1C9E" w:rsidR="006D7908">
        <w:rPr>
          <w:b/>
          <w:vertAlign w:val="subscript"/>
          <w:lang w:val="sk-SK" w:eastAsia="de-DE" w:bidi="ar-SA"/>
        </w:rPr>
        <w:t>2</w:t>
      </w:r>
      <w:r w:rsidRPr="005B1C9E" w:rsidR="006D7908">
        <w:rPr>
          <w:b/>
          <w:lang w:val="sk-SK" w:eastAsia="de-DE" w:bidi="ar-SA"/>
        </w:rPr>
        <w:t>eq</w:t>
      </w:r>
      <w:r w:rsidRPr="000936FB">
        <w:rPr>
          <w:b/>
          <w:lang w:val="sk-SK" w:eastAsia="de-DE" w:bidi="ar-SA"/>
        </w:rPr>
        <w:t>. Do nasledujúcej tabuľky je treba zadať údaje týkajúce sa emisií, s uveden</w:t>
      </w:r>
      <w:r w:rsidR="001F2EDA">
        <w:rPr>
          <w:b/>
          <w:lang w:val="sk-SK" w:eastAsia="de-DE" w:bidi="ar-SA"/>
        </w:rPr>
        <w:t>í</w:t>
      </w:r>
      <w:r w:rsidRPr="000936FB">
        <w:rPr>
          <w:b/>
          <w:lang w:val="sk-SK" w:eastAsia="de-DE" w:bidi="ar-SA"/>
        </w:rPr>
        <w:t>m referenčného roka a dostupných informácií za jeden alebo viacero rokov, pre zistenie stúpania/klesania emisií pre toto odvetvie.</w:t>
      </w:r>
    </w:p>
    <w:p w:rsidRPr="000936FB" w:rsidR="00584E53" w:rsidP="00584E53" w:rsidRDefault="00B21D3B" w14:paraId="10F8ABCD" w14:textId="44407904">
      <w:pPr>
        <w:pStyle w:val="Heading4"/>
        <w:rPr>
          <w:lang w:val="sk-SK"/>
        </w:rPr>
      </w:pPr>
      <w:r w:rsidRPr="000936FB">
        <w:rPr>
          <w:lang w:val="sk-SK"/>
        </w:rPr>
        <w:t>Osobná doprava</w:t>
      </w:r>
    </w:p>
    <w:p w:rsidRPr="000936FB" w:rsidR="00584E53" w:rsidP="00584E53" w:rsidRDefault="00584E53" w14:paraId="2EE3821C" w14:textId="7B5911A0">
      <w:pPr>
        <w:tabs>
          <w:tab w:val="left" w:pos="2100"/>
        </w:tabs>
        <w:rPr>
          <w:b/>
          <w:lang w:val="sk-SK"/>
        </w:rPr>
      </w:pP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1813"/>
        <w:gridCol w:w="1813"/>
        <w:gridCol w:w="1812"/>
        <w:gridCol w:w="1812"/>
        <w:gridCol w:w="1812"/>
      </w:tblGrid>
      <w:tr w:rsidRPr="000936FB" w:rsidR="00584E53" w:rsidTr="00692F77" w14:paraId="06BD3E8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tcW w:w="5000" w:type="pct"/>
            <w:gridSpan w:val="5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</w:tcPr>
          <w:p w:rsidRPr="000936FB" w:rsidR="00584E53" w:rsidP="00692F77" w:rsidRDefault="00532B1B" w14:paraId="69032D35" w14:textId="0151CB66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Odvetvie</w:t>
            </w:r>
            <w:r w:rsidRPr="000936FB" w:rsidR="00584E53">
              <w:rPr>
                <w:lang w:val="sk-SK"/>
              </w:rPr>
              <w:t>: Mobilit</w:t>
            </w:r>
            <w:r w:rsidRPr="000936FB">
              <w:rPr>
                <w:lang w:val="sk-SK"/>
              </w:rPr>
              <w:t>a</w:t>
            </w:r>
          </w:p>
          <w:p w:rsidRPr="000936FB" w:rsidR="00584E53" w:rsidP="00692F77" w:rsidRDefault="00532B1B" w14:paraId="5F80E15E" w14:textId="2CBFF852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Emisie</w:t>
            </w:r>
            <w:r w:rsidRPr="000936FB" w:rsidR="00584E53">
              <w:rPr>
                <w:lang w:val="sk-SK"/>
              </w:rPr>
              <w:t xml:space="preserve"> (tCO</w:t>
            </w:r>
            <w:r w:rsidRPr="000936FB" w:rsidR="00584E53">
              <w:rPr>
                <w:vertAlign w:val="subscript"/>
                <w:lang w:val="sk-SK"/>
              </w:rPr>
              <w:t>2</w:t>
            </w:r>
            <w:r w:rsidRPr="000936FB" w:rsidR="00584E53">
              <w:rPr>
                <w:lang w:val="sk-SK"/>
              </w:rPr>
              <w:t>eq)</w:t>
            </w:r>
          </w:p>
          <w:p w:rsidRPr="000936FB" w:rsidR="00584E53" w:rsidP="00692F77" w:rsidRDefault="002C2E63" w14:paraId="6A48D26B" w14:textId="2CCFCBCB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Rok inventarizácie:</w:t>
            </w:r>
            <w:r w:rsidRPr="000936FB" w:rsidR="00584E53">
              <w:rPr>
                <w:lang w:val="sk-SK"/>
              </w:rPr>
              <w:t xml:space="preserve"> </w:t>
            </w:r>
            <w:r w:rsidRPr="000936FB" w:rsidR="00584E53">
              <w:rPr>
                <w:highlight w:val="yellow"/>
                <w:lang w:val="sk-SK"/>
              </w:rPr>
              <w:t>XXXX</w:t>
            </w:r>
          </w:p>
        </w:tc>
      </w:tr>
      <w:tr w:rsidRPr="000936FB" w:rsidR="0031196E" w:rsidTr="00010134" w14:paraId="3878EAC8" w14:textId="77777777">
        <w:trPr>
          <w:trHeight w:val="460"/>
        </w:trPr>
        <w:tc>
          <w:tcPr>
            <w:tcW w:w="1000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0936FB" w:rsidR="0031196E" w:rsidP="0031196E" w:rsidRDefault="0031196E" w14:paraId="25153503" w14:textId="72DB0825">
            <w:pPr>
              <w:pStyle w:val="TabellenHeadings"/>
              <w:rPr>
                <w:b/>
                <w:bCs w:val="0"/>
                <w:lang w:val="sk-SK"/>
              </w:rPr>
            </w:pPr>
            <w:r w:rsidRPr="000936FB">
              <w:rPr>
                <w:b/>
                <w:bCs w:val="0"/>
                <w:lang w:val="sk-SK"/>
              </w:rPr>
              <w:t>Zdroj energie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0936FB" w:rsidR="0031196E" w:rsidP="0031196E" w:rsidRDefault="0031196E" w14:paraId="399F77C0" w14:textId="0AC48585">
            <w:pPr>
              <w:pStyle w:val="TabellenHeadings"/>
              <w:rPr>
                <w:b/>
                <w:bCs w:val="0"/>
                <w:lang w:val="sk-SK"/>
              </w:rPr>
            </w:pPr>
            <w:r w:rsidRPr="000936FB">
              <w:rPr>
                <w:b/>
                <w:bCs w:val="0"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0936FB" w:rsidR="0031196E" w:rsidP="0031196E" w:rsidRDefault="0031196E" w14:paraId="35C1DB6A" w14:textId="12FECC35">
            <w:pPr>
              <w:pStyle w:val="TabellenHeadings"/>
              <w:rPr>
                <w:b/>
                <w:bCs w:val="0"/>
                <w:lang w:val="sk-SK"/>
              </w:rPr>
            </w:pPr>
            <w:r w:rsidRPr="000936FB">
              <w:rPr>
                <w:b/>
                <w:bCs w:val="0"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0936FB" w:rsidR="0031196E" w:rsidP="0031196E" w:rsidRDefault="0031196E" w14:paraId="690B431A" w14:textId="3C73FA10">
            <w:pPr>
              <w:pStyle w:val="TabellenHeadings"/>
              <w:rPr>
                <w:b/>
                <w:bCs w:val="0"/>
                <w:lang w:val="sk-SK"/>
              </w:rPr>
            </w:pPr>
            <w:r w:rsidRPr="000936FB">
              <w:rPr>
                <w:b/>
                <w:bCs w:val="0"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0936FB" w:rsidR="0031196E" w:rsidP="0031196E" w:rsidRDefault="0031196E" w14:paraId="701A353A" w14:textId="4FD62366">
            <w:pPr>
              <w:pStyle w:val="TabellenHeadings"/>
              <w:rPr>
                <w:b/>
                <w:bCs w:val="0"/>
                <w:lang w:val="sk-SK"/>
              </w:rPr>
            </w:pPr>
            <w:r w:rsidRPr="000936FB">
              <w:rPr>
                <w:b/>
                <w:bCs w:val="0"/>
                <w:lang w:val="sk-SK"/>
              </w:rPr>
              <w:t>Rok</w:t>
            </w:r>
          </w:p>
        </w:tc>
      </w:tr>
      <w:tr w:rsidRPr="000936FB" w:rsidR="0031196E" w:rsidTr="00692F77" w14:paraId="4F24C48B" w14:textId="77777777">
        <w:trPr>
          <w:trHeight w:val="315"/>
        </w:trPr>
        <w:tc>
          <w:tcPr>
            <w:tcW w:w="1000" w:type="pct"/>
            <w:tcBorders>
              <w:top w:val="nil"/>
              <w:left w:val="single" w:color="147483" w:sz="4" w:space="0"/>
            </w:tcBorders>
          </w:tcPr>
          <w:p w:rsidRPr="000936FB" w:rsidR="0031196E" w:rsidP="0031196E" w:rsidRDefault="0031196E" w14:paraId="11D3C61D" w14:textId="633585F2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/>
              </w:rPr>
              <w:t>Elektrina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31196E" w:rsidP="0031196E" w:rsidRDefault="0031196E" w14:paraId="0463F6A5" w14:textId="2F7B3872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31196E" w:rsidP="0031196E" w:rsidRDefault="0031196E" w14:paraId="09F9BC96" w14:textId="09D33966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31196E" w:rsidP="0031196E" w:rsidRDefault="0031196E" w14:paraId="4CC47326" w14:textId="79BCF510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31196E" w:rsidP="0031196E" w:rsidRDefault="0031196E" w14:paraId="27825C89" w14:textId="615D9246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31196E" w:rsidTr="00692F77" w14:paraId="30FD73AF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31196E" w:rsidP="0031196E" w:rsidRDefault="0031196E" w14:paraId="5094DAFE" w14:textId="6A9F671C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Zemný plyn</w:t>
            </w:r>
          </w:p>
        </w:tc>
        <w:tc>
          <w:tcPr>
            <w:tcW w:w="1000" w:type="pct"/>
          </w:tcPr>
          <w:p w:rsidRPr="000936FB" w:rsidR="0031196E" w:rsidP="0031196E" w:rsidRDefault="0031196E" w14:paraId="79A21B96" w14:textId="6CAD0F9F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5B09371C" w14:textId="4CAE8869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0B94237D" w14:textId="1AF56B8B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4D221E9E" w14:textId="6019361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31196E" w:rsidTr="00692F77" w14:paraId="12FDD07D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31196E" w:rsidP="0031196E" w:rsidRDefault="0031196E" w14:paraId="064BC3B7" w14:textId="39DFE13E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Propán-bután</w:t>
            </w:r>
          </w:p>
        </w:tc>
        <w:tc>
          <w:tcPr>
            <w:tcW w:w="1000" w:type="pct"/>
          </w:tcPr>
          <w:p w:rsidRPr="000936FB" w:rsidR="0031196E" w:rsidP="0031196E" w:rsidRDefault="0031196E" w14:paraId="239FED5E" w14:textId="3631B66A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4961F73B" w14:textId="3C09485D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4E56623B" w14:textId="229B334B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63035C6E" w14:textId="35E2F27C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31196E" w:rsidTr="00692F77" w14:paraId="7B75A389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31196E" w:rsidP="0031196E" w:rsidRDefault="0031196E" w14:paraId="2E340DCC" w14:textId="524BE4E6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Nafta</w:t>
            </w:r>
          </w:p>
        </w:tc>
        <w:tc>
          <w:tcPr>
            <w:tcW w:w="1000" w:type="pct"/>
          </w:tcPr>
          <w:p w:rsidRPr="000936FB" w:rsidR="0031196E" w:rsidP="0031196E" w:rsidRDefault="0031196E" w14:paraId="1E022267" w14:textId="4193889E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52EE9458" w14:textId="223303CB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25BDE663" w14:textId="4E2DA3AE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013C2575" w14:textId="070D4D91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31196E" w:rsidTr="00692F77" w14:paraId="251B2867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31196E" w:rsidP="0031196E" w:rsidRDefault="0031196E" w14:paraId="6B0FBB26" w14:textId="41566FB6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Benzín</w:t>
            </w:r>
          </w:p>
        </w:tc>
        <w:tc>
          <w:tcPr>
            <w:tcW w:w="1000" w:type="pct"/>
          </w:tcPr>
          <w:p w:rsidRPr="000936FB" w:rsidR="0031196E" w:rsidP="0031196E" w:rsidRDefault="0031196E" w14:paraId="558B9A43" w14:textId="445DA06D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67A9E71C" w14:textId="214D527E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7C141727" w14:textId="707B6DA8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29C92848" w14:textId="61BA2EC2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31196E" w:rsidTr="00692F77" w14:paraId="5AD07CBC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31196E" w:rsidP="0031196E" w:rsidRDefault="0031196E" w14:paraId="1DE9AD85" w14:textId="58C7CE5A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Biopalivo</w:t>
            </w:r>
          </w:p>
        </w:tc>
        <w:tc>
          <w:tcPr>
            <w:tcW w:w="1000" w:type="pct"/>
          </w:tcPr>
          <w:p w:rsidRPr="000936FB" w:rsidR="0031196E" w:rsidP="0031196E" w:rsidRDefault="0031196E" w14:paraId="28B28057" w14:textId="765CECF8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62F245D9" w14:textId="116DEF16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036E712C" w14:textId="666E18AE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31196E" w:rsidP="0031196E" w:rsidRDefault="0031196E" w14:paraId="3EF86892" w14:textId="38E670E5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</w:tbl>
    <w:p w:rsidRPr="000936FB" w:rsidR="0086751F" w:rsidP="007C439F" w:rsidRDefault="0086751F" w14:paraId="3A9E1DF2" w14:textId="1D2122DF">
      <w:pPr>
        <w:rPr>
          <w:lang w:val="sk-SK" w:eastAsia="de-DE" w:bidi="ar-SA"/>
        </w:rPr>
      </w:pPr>
    </w:p>
    <w:p w:rsidRPr="000936FB" w:rsidR="0086751F" w:rsidRDefault="0086751F" w14:paraId="1B437A97" w14:textId="77777777">
      <w:pPr>
        <w:spacing w:after="200" w:line="276" w:lineRule="auto"/>
        <w:jc w:val="left"/>
        <w:rPr>
          <w:lang w:val="sk-SK" w:eastAsia="de-DE" w:bidi="ar-SA"/>
        </w:rPr>
      </w:pPr>
      <w:r w:rsidRPr="000936FB">
        <w:rPr>
          <w:lang w:val="sk-SK" w:eastAsia="de-DE" w:bidi="ar-SA"/>
        </w:rPr>
        <w:br w:type="page"/>
      </w:r>
    </w:p>
    <w:p w:rsidRPr="000936FB" w:rsidR="00584E53" w:rsidP="007C439F" w:rsidRDefault="00584E53" w14:paraId="7FB9FCB8" w14:textId="77777777">
      <w:pPr>
        <w:rPr>
          <w:lang w:val="sk-SK" w:eastAsia="de-DE" w:bidi="ar-SA"/>
        </w:rPr>
      </w:pPr>
    </w:p>
    <w:p w:rsidRPr="000936FB" w:rsidR="00584E53" w:rsidP="00584E53" w:rsidRDefault="00B21D3B" w14:paraId="33AFD3B2" w14:textId="5FA00ADD">
      <w:pPr>
        <w:pStyle w:val="Heading4"/>
        <w:rPr>
          <w:lang w:val="sk-SK"/>
        </w:rPr>
      </w:pPr>
      <w:r w:rsidRPr="000936FB">
        <w:rPr>
          <w:lang w:val="sk-SK"/>
        </w:rPr>
        <w:t>Verejná doprava</w:t>
      </w:r>
    </w:p>
    <w:p w:rsidRPr="000936FB" w:rsidR="00584E53" w:rsidP="007C439F" w:rsidRDefault="00584E53" w14:paraId="29CBF813" w14:textId="77777777">
      <w:pPr>
        <w:rPr>
          <w:lang w:val="sk-SK" w:eastAsia="de-DE" w:bidi="ar-SA"/>
        </w:rPr>
      </w:pP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1813"/>
        <w:gridCol w:w="1813"/>
        <w:gridCol w:w="1812"/>
        <w:gridCol w:w="1812"/>
        <w:gridCol w:w="1812"/>
      </w:tblGrid>
      <w:tr w:rsidRPr="000936FB" w:rsidR="007F4C8B" w:rsidTr="00692F77" w14:paraId="4C84149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tcW w:w="5000" w:type="pct"/>
            <w:gridSpan w:val="5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</w:tcPr>
          <w:p w:rsidRPr="000936FB" w:rsidR="007F4C8B" w:rsidP="007F4C8B" w:rsidRDefault="007F4C8B" w14:paraId="063FBFC9" w14:textId="77777777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Odvetvie: Mobilita</w:t>
            </w:r>
          </w:p>
          <w:p w:rsidRPr="000936FB" w:rsidR="007F4C8B" w:rsidP="007F4C8B" w:rsidRDefault="007F4C8B" w14:paraId="56AD3B30" w14:textId="5BA62F90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Emisie (tCO</w:t>
            </w:r>
            <w:r w:rsidRPr="000936FB">
              <w:rPr>
                <w:vertAlign w:val="subscript"/>
                <w:lang w:val="sk-SK"/>
              </w:rPr>
              <w:t>2</w:t>
            </w:r>
            <w:r w:rsidRPr="000936FB">
              <w:rPr>
                <w:lang w:val="sk-SK"/>
              </w:rPr>
              <w:t>eq)</w:t>
            </w:r>
          </w:p>
          <w:p w:rsidRPr="000936FB" w:rsidR="007F4C8B" w:rsidP="007F4C8B" w:rsidRDefault="007F4C8B" w14:paraId="6E5EF905" w14:textId="4EC490FB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 xml:space="preserve">Rok inventarizácie: </w:t>
            </w:r>
            <w:r w:rsidRPr="000936FB">
              <w:rPr>
                <w:highlight w:val="yellow"/>
                <w:lang w:val="sk-SK"/>
              </w:rPr>
              <w:t>XXXX</w:t>
            </w:r>
          </w:p>
        </w:tc>
      </w:tr>
      <w:tr w:rsidRPr="000936FB" w:rsidR="00B23FD4" w:rsidTr="00DA669D" w14:paraId="388DC51A" w14:textId="77777777">
        <w:trPr>
          <w:trHeight w:val="460"/>
        </w:trPr>
        <w:tc>
          <w:tcPr>
            <w:tcW w:w="1000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0936FB" w:rsidR="00B23FD4" w:rsidP="00B23FD4" w:rsidRDefault="00B23FD4" w14:paraId="02162AA4" w14:textId="5FAF4E7D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bCs w:val="0"/>
                <w:lang w:val="sk-SK"/>
              </w:rPr>
              <w:t>Zdroj energie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B23FD4" w:rsidP="00B23FD4" w:rsidRDefault="00B23FD4" w14:paraId="276E83E3" w14:textId="5CDE7ECE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B23FD4" w:rsidP="00B23FD4" w:rsidRDefault="00B23FD4" w14:paraId="55C658AF" w14:textId="2BAA0F7F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B23FD4" w:rsidP="00B23FD4" w:rsidRDefault="00B23FD4" w14:paraId="35450B6A" w14:textId="3775501D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B23FD4" w:rsidP="00B23FD4" w:rsidRDefault="00B23FD4" w14:paraId="34D3B32E" w14:textId="54EC6ECE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Rok</w:t>
            </w:r>
          </w:p>
        </w:tc>
      </w:tr>
      <w:tr w:rsidRPr="000936FB" w:rsidR="007F4C8B" w:rsidTr="00692F77" w14:paraId="5A7F35DE" w14:textId="77777777">
        <w:trPr>
          <w:trHeight w:val="315"/>
        </w:trPr>
        <w:tc>
          <w:tcPr>
            <w:tcW w:w="1000" w:type="pct"/>
            <w:tcBorders>
              <w:top w:val="nil"/>
              <w:left w:val="single" w:color="147483" w:sz="4" w:space="0"/>
            </w:tcBorders>
          </w:tcPr>
          <w:p w:rsidRPr="000936FB" w:rsidR="007F4C8B" w:rsidP="007F4C8B" w:rsidRDefault="007F4C8B" w14:paraId="31CF44AC" w14:textId="032D28A5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/>
              </w:rPr>
              <w:t>Elektrina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7F4C8B" w:rsidP="007F4C8B" w:rsidRDefault="007F4C8B" w14:paraId="778A463C" w14:textId="77777777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7F4C8B" w:rsidP="007F4C8B" w:rsidRDefault="007F4C8B" w14:paraId="0EB55E24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7F4C8B" w:rsidP="007F4C8B" w:rsidRDefault="007F4C8B" w14:paraId="5EE945BF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7F4C8B" w:rsidP="007F4C8B" w:rsidRDefault="007F4C8B" w14:paraId="362592D8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7F4C8B" w:rsidTr="00692F77" w14:paraId="7FB71851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7F4C8B" w:rsidP="007F4C8B" w:rsidRDefault="007F4C8B" w14:paraId="5D4277D6" w14:textId="2FF19D4D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Zemný plyn</w:t>
            </w:r>
          </w:p>
        </w:tc>
        <w:tc>
          <w:tcPr>
            <w:tcW w:w="1000" w:type="pct"/>
          </w:tcPr>
          <w:p w:rsidRPr="000936FB" w:rsidR="007F4C8B" w:rsidP="007F4C8B" w:rsidRDefault="007F4C8B" w14:paraId="59FC460D" w14:textId="77777777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3E183D7C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42FB92F1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4840F9AC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7F4C8B" w:rsidTr="00692F77" w14:paraId="66A64244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7F4C8B" w:rsidP="007F4C8B" w:rsidRDefault="007F4C8B" w14:paraId="2E2CDDA7" w14:textId="382F5211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Propán-bután</w:t>
            </w:r>
          </w:p>
        </w:tc>
        <w:tc>
          <w:tcPr>
            <w:tcW w:w="1000" w:type="pct"/>
          </w:tcPr>
          <w:p w:rsidRPr="000936FB" w:rsidR="007F4C8B" w:rsidP="007F4C8B" w:rsidRDefault="007F4C8B" w14:paraId="0A401DD2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58C4C612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0FEF9701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7580BB81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7F4C8B" w:rsidTr="00692F77" w14:paraId="5EED26FF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7F4C8B" w:rsidP="007F4C8B" w:rsidRDefault="007F4C8B" w14:paraId="13491508" w14:textId="7141B4BB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Nafta</w:t>
            </w:r>
          </w:p>
        </w:tc>
        <w:tc>
          <w:tcPr>
            <w:tcW w:w="1000" w:type="pct"/>
          </w:tcPr>
          <w:p w:rsidRPr="000936FB" w:rsidR="007F4C8B" w:rsidP="007F4C8B" w:rsidRDefault="007F4C8B" w14:paraId="75B87DB7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41BBBCF5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5A4CD6FF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50E0E63A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7F4C8B" w:rsidTr="00692F77" w14:paraId="1581E40A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7F4C8B" w:rsidP="007F4C8B" w:rsidRDefault="007F4C8B" w14:paraId="4AFDDC01" w14:textId="4613439B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Benzín</w:t>
            </w:r>
          </w:p>
        </w:tc>
        <w:tc>
          <w:tcPr>
            <w:tcW w:w="1000" w:type="pct"/>
          </w:tcPr>
          <w:p w:rsidRPr="000936FB" w:rsidR="007F4C8B" w:rsidP="007F4C8B" w:rsidRDefault="007F4C8B" w14:paraId="07EDE443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4C5AA645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4CA98D4B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1F9E4320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7F4C8B" w:rsidTr="00692F77" w14:paraId="00988173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7F4C8B" w:rsidP="007F4C8B" w:rsidRDefault="007F4C8B" w14:paraId="33161D10" w14:textId="0CAE0E97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Biopalivo</w:t>
            </w:r>
          </w:p>
        </w:tc>
        <w:tc>
          <w:tcPr>
            <w:tcW w:w="1000" w:type="pct"/>
          </w:tcPr>
          <w:p w:rsidRPr="000936FB" w:rsidR="007F4C8B" w:rsidP="007F4C8B" w:rsidRDefault="007F4C8B" w14:paraId="7265C8F3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45DAFFD3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7D950AB4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59C89F6A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</w:tbl>
    <w:p w:rsidRPr="000936FB" w:rsidR="0086751F" w:rsidP="0086751F" w:rsidRDefault="0086751F" w14:paraId="52C89E2F" w14:textId="77777777">
      <w:pPr>
        <w:rPr>
          <w:lang w:val="sk-SK" w:eastAsia="de-DE" w:bidi="ar-SA"/>
        </w:rPr>
      </w:pPr>
    </w:p>
    <w:p w:rsidRPr="000936FB" w:rsidR="0086751F" w:rsidP="0086751F" w:rsidRDefault="00B21D3B" w14:paraId="7569437E" w14:textId="17C0ED9E">
      <w:pPr>
        <w:pStyle w:val="Heading4"/>
        <w:rPr>
          <w:lang w:val="sk-SK"/>
        </w:rPr>
      </w:pPr>
      <w:r w:rsidRPr="000936FB">
        <w:rPr>
          <w:lang w:val="sk-SK"/>
        </w:rPr>
        <w:t>Vozový park samosprávy</w:t>
      </w:r>
    </w:p>
    <w:p w:rsidRPr="000936FB" w:rsidR="0086751F" w:rsidP="0086751F" w:rsidRDefault="0086751F" w14:paraId="624F317B" w14:textId="77777777">
      <w:pPr>
        <w:rPr>
          <w:lang w:val="sk-SK" w:eastAsia="de-DE" w:bidi="ar-SA"/>
        </w:rPr>
      </w:pP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1813"/>
        <w:gridCol w:w="1813"/>
        <w:gridCol w:w="1812"/>
        <w:gridCol w:w="1812"/>
        <w:gridCol w:w="1812"/>
      </w:tblGrid>
      <w:tr w:rsidRPr="000936FB" w:rsidR="007F4C8B" w:rsidTr="00692F77" w14:paraId="3BA6981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tcW w:w="5000" w:type="pct"/>
            <w:gridSpan w:val="5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</w:tcPr>
          <w:p w:rsidRPr="000936FB" w:rsidR="007F4C8B" w:rsidP="007F4C8B" w:rsidRDefault="007F4C8B" w14:paraId="2A8E8FF4" w14:textId="77777777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Odvetvie: Mobilita</w:t>
            </w:r>
          </w:p>
          <w:p w:rsidRPr="000936FB" w:rsidR="007F4C8B" w:rsidP="007F4C8B" w:rsidRDefault="007F4C8B" w14:paraId="3A3553BD" w14:textId="117B95FC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Emisie (tCO</w:t>
            </w:r>
            <w:r w:rsidRPr="000936FB">
              <w:rPr>
                <w:vertAlign w:val="subscript"/>
                <w:lang w:val="sk-SK"/>
              </w:rPr>
              <w:t>2</w:t>
            </w:r>
            <w:r w:rsidRPr="000936FB">
              <w:rPr>
                <w:lang w:val="sk-SK"/>
              </w:rPr>
              <w:t>eq)</w:t>
            </w:r>
          </w:p>
          <w:p w:rsidRPr="000936FB" w:rsidR="007F4C8B" w:rsidP="007F4C8B" w:rsidRDefault="007F4C8B" w14:paraId="78C1BE18" w14:textId="2ADA5A2B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 xml:space="preserve">Rok inventarizácie: </w:t>
            </w:r>
            <w:r w:rsidRPr="000936FB">
              <w:rPr>
                <w:highlight w:val="yellow"/>
                <w:lang w:val="sk-SK"/>
              </w:rPr>
              <w:t>XXXX</w:t>
            </w:r>
          </w:p>
        </w:tc>
      </w:tr>
      <w:tr w:rsidRPr="000936FB" w:rsidR="00B23FD4" w:rsidTr="001B08A2" w14:paraId="5FAC7D90" w14:textId="77777777">
        <w:trPr>
          <w:trHeight w:val="460"/>
        </w:trPr>
        <w:tc>
          <w:tcPr>
            <w:tcW w:w="1000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0936FB" w:rsidR="00B23FD4" w:rsidP="00B23FD4" w:rsidRDefault="00B23FD4" w14:paraId="0126012E" w14:textId="4DE06CA4">
            <w:pPr>
              <w:pStyle w:val="TabellenHeadings"/>
              <w:rPr>
                <w:b/>
                <w:lang w:val="sk-SK"/>
              </w:rPr>
            </w:pPr>
            <w:r w:rsidRPr="000936FB">
              <w:rPr>
                <w:b/>
                <w:bCs w:val="0"/>
                <w:lang w:val="sk-SK"/>
              </w:rPr>
              <w:t>Zdroj energie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B23FD4" w:rsidP="00B23FD4" w:rsidRDefault="00B23FD4" w14:paraId="2A07EC1F" w14:textId="4824E553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B23FD4" w:rsidP="00B23FD4" w:rsidRDefault="00B23FD4" w14:paraId="0CFA33C3" w14:textId="72B40342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B23FD4" w:rsidP="00B23FD4" w:rsidRDefault="00B23FD4" w14:paraId="75A07E4A" w14:textId="0B8A7CDF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</w:tcPr>
          <w:p w:rsidRPr="000936FB" w:rsidR="00B23FD4" w:rsidP="00B23FD4" w:rsidRDefault="00B23FD4" w14:paraId="2919D927" w14:textId="2581C4BD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Rok</w:t>
            </w:r>
          </w:p>
        </w:tc>
      </w:tr>
      <w:tr w:rsidRPr="000936FB" w:rsidR="007F4C8B" w:rsidTr="00692F77" w14:paraId="5C7D9441" w14:textId="77777777">
        <w:trPr>
          <w:trHeight w:val="315"/>
        </w:trPr>
        <w:tc>
          <w:tcPr>
            <w:tcW w:w="1000" w:type="pct"/>
            <w:tcBorders>
              <w:top w:val="nil"/>
              <w:left w:val="single" w:color="147483" w:sz="4" w:space="0"/>
            </w:tcBorders>
          </w:tcPr>
          <w:p w:rsidRPr="000936FB" w:rsidR="007F4C8B" w:rsidP="007F4C8B" w:rsidRDefault="007F4C8B" w14:paraId="7759F9B1" w14:textId="40BE79DA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/>
              </w:rPr>
              <w:t>Elektrina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7F4C8B" w:rsidP="007F4C8B" w:rsidRDefault="007F4C8B" w14:paraId="51CCE938" w14:textId="77777777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7F4C8B" w:rsidP="007F4C8B" w:rsidRDefault="007F4C8B" w14:paraId="3D1BF52B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7F4C8B" w:rsidP="007F4C8B" w:rsidRDefault="007F4C8B" w14:paraId="749934B4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  <w:tcBorders>
              <w:top w:val="single" w:color="147483" w:sz="4" w:space="0"/>
            </w:tcBorders>
          </w:tcPr>
          <w:p w:rsidRPr="000936FB" w:rsidR="007F4C8B" w:rsidP="007F4C8B" w:rsidRDefault="007F4C8B" w14:paraId="3487E589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7F4C8B" w:rsidTr="00692F77" w14:paraId="4A099CE1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7F4C8B" w:rsidP="007F4C8B" w:rsidRDefault="007F4C8B" w14:paraId="58AD797F" w14:textId="7512A126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Zemný plyn</w:t>
            </w:r>
          </w:p>
        </w:tc>
        <w:tc>
          <w:tcPr>
            <w:tcW w:w="1000" w:type="pct"/>
          </w:tcPr>
          <w:p w:rsidRPr="000936FB" w:rsidR="007F4C8B" w:rsidP="007F4C8B" w:rsidRDefault="007F4C8B" w14:paraId="121AEEF5" w14:textId="77777777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2E4DDD1C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7C28462C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3018FF5F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7F4C8B" w:rsidTr="00692F77" w14:paraId="235B03B4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7F4C8B" w:rsidP="007F4C8B" w:rsidRDefault="007F4C8B" w14:paraId="6DD43482" w14:textId="0322ED15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Propán-bután</w:t>
            </w:r>
          </w:p>
        </w:tc>
        <w:tc>
          <w:tcPr>
            <w:tcW w:w="1000" w:type="pct"/>
          </w:tcPr>
          <w:p w:rsidRPr="000936FB" w:rsidR="007F4C8B" w:rsidP="007F4C8B" w:rsidRDefault="007F4C8B" w14:paraId="00EF5817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79131D61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6D5B06D3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5821CA4E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7F4C8B" w:rsidTr="00692F77" w14:paraId="09B9A959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7F4C8B" w:rsidP="007F4C8B" w:rsidRDefault="007F4C8B" w14:paraId="75A9E369" w14:textId="59A7C76D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Nafta</w:t>
            </w:r>
          </w:p>
        </w:tc>
        <w:tc>
          <w:tcPr>
            <w:tcW w:w="1000" w:type="pct"/>
          </w:tcPr>
          <w:p w:rsidRPr="000936FB" w:rsidR="007F4C8B" w:rsidP="007F4C8B" w:rsidRDefault="007F4C8B" w14:paraId="118616E1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60286039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0800442D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0D44212E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7F4C8B" w:rsidTr="00692F77" w14:paraId="7EE7838E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7F4C8B" w:rsidP="007F4C8B" w:rsidRDefault="007F4C8B" w14:paraId="32A26152" w14:textId="060A2458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Benzín</w:t>
            </w:r>
          </w:p>
        </w:tc>
        <w:tc>
          <w:tcPr>
            <w:tcW w:w="1000" w:type="pct"/>
          </w:tcPr>
          <w:p w:rsidRPr="000936FB" w:rsidR="007F4C8B" w:rsidP="007F4C8B" w:rsidRDefault="007F4C8B" w14:paraId="1A7C6427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311AEC15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70DFB924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51CEA046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  <w:tr w:rsidRPr="000936FB" w:rsidR="007F4C8B" w:rsidTr="00692F77" w14:paraId="7ABB860D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</w:tcPr>
          <w:p w:rsidRPr="000936FB" w:rsidR="007F4C8B" w:rsidP="007F4C8B" w:rsidRDefault="007F4C8B" w14:paraId="12AECE88" w14:textId="63A48C5B">
            <w:pPr>
              <w:pStyle w:val="Tabletex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Biopalivo</w:t>
            </w:r>
          </w:p>
        </w:tc>
        <w:tc>
          <w:tcPr>
            <w:tcW w:w="1000" w:type="pct"/>
          </w:tcPr>
          <w:p w:rsidRPr="000936FB" w:rsidR="007F4C8B" w:rsidP="007F4C8B" w:rsidRDefault="007F4C8B" w14:paraId="5735F944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4CA898F1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7B003D53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  <w:tc>
          <w:tcPr>
            <w:tcW w:w="1000" w:type="pct"/>
          </w:tcPr>
          <w:p w:rsidRPr="000936FB" w:rsidR="007F4C8B" w:rsidP="007F4C8B" w:rsidRDefault="007F4C8B" w14:paraId="533D88F2" w14:textId="77777777">
            <w:pPr>
              <w:pStyle w:val="Tabletext"/>
              <w:rPr>
                <w:lang w:val="sk-SK"/>
              </w:rPr>
            </w:pPr>
            <w:r w:rsidRPr="000936FB">
              <w:rPr>
                <w:lang w:val="sk-SK" w:eastAsia="de-DE"/>
              </w:rPr>
              <w:t>tCO</w:t>
            </w:r>
            <w:r w:rsidRPr="000936FB">
              <w:rPr>
                <w:vertAlign w:val="subscript"/>
                <w:lang w:val="sk-SK" w:eastAsia="de-DE"/>
              </w:rPr>
              <w:t>2</w:t>
            </w:r>
            <w:r w:rsidRPr="000936FB">
              <w:rPr>
                <w:lang w:val="sk-SK" w:eastAsia="de-DE"/>
              </w:rPr>
              <w:t>eq</w:t>
            </w:r>
          </w:p>
        </w:tc>
      </w:tr>
    </w:tbl>
    <w:p w:rsidRPr="000936FB" w:rsidR="0086751F" w:rsidP="0086751F" w:rsidRDefault="0086751F" w14:paraId="07128E46" w14:textId="77777777">
      <w:pPr>
        <w:rPr>
          <w:lang w:val="sk-SK" w:eastAsia="de-DE" w:bidi="ar-SA"/>
        </w:rPr>
      </w:pPr>
    </w:p>
    <w:p w:rsidRPr="000936FB" w:rsidR="0086751F" w:rsidP="007C439F" w:rsidRDefault="0086751F" w14:paraId="682E498D" w14:textId="77777777">
      <w:pPr>
        <w:rPr>
          <w:lang w:val="sk-SK" w:eastAsia="de-DE" w:bidi="ar-SA"/>
        </w:rPr>
      </w:pPr>
    </w:p>
    <w:p w:rsidRPr="000936FB" w:rsidR="00002978" w:rsidRDefault="00002978" w14:paraId="1D118E1C" w14:textId="07453C62">
      <w:pPr>
        <w:spacing w:after="200" w:line="276" w:lineRule="auto"/>
        <w:jc w:val="left"/>
        <w:rPr>
          <w:lang w:val="sk-SK" w:eastAsia="de-DE" w:bidi="ar-SA"/>
        </w:rPr>
      </w:pPr>
      <w:r w:rsidRPr="000936FB">
        <w:rPr>
          <w:lang w:val="sk-SK" w:eastAsia="de-DE" w:bidi="ar-SA"/>
        </w:rPr>
        <w:br w:type="page"/>
      </w:r>
    </w:p>
    <w:p w:rsidRPr="000936FB" w:rsidR="00584E53" w:rsidP="009534AE" w:rsidRDefault="009534AE" w14:paraId="189761C9" w14:textId="5A0C6729">
      <w:pPr>
        <w:pStyle w:val="Heading3"/>
        <w:rPr>
          <w:lang w:val="sk-SK"/>
        </w:rPr>
      </w:pPr>
      <w:bookmarkStart w:name="_Toc176837593" w:id="8"/>
      <w:r w:rsidRPr="000936FB">
        <w:rPr>
          <w:lang w:val="sk-SK"/>
        </w:rPr>
        <w:lastRenderedPageBreak/>
        <w:t>Ďalšie charakteristiky odvetvia</w:t>
      </w:r>
      <w:bookmarkEnd w:id="8"/>
    </w:p>
    <w:p w:rsidRPr="000936FB" w:rsidR="00BB1B30" w:rsidP="00BB1B30" w:rsidRDefault="00BB1B30" w14:paraId="0CE70BFA" w14:textId="77777777">
      <w:pPr>
        <w:rPr>
          <w:b/>
          <w:lang w:val="sk-SK" w:bidi="ar-SA"/>
        </w:rPr>
      </w:pPr>
      <w:r w:rsidRPr="000936FB">
        <w:rPr>
          <w:b/>
          <w:lang w:val="sk-SK" w:bidi="ar-SA"/>
        </w:rPr>
        <w:t xml:space="preserve">V tejto kapitole môžu byť reportované ďalšie charakteristiky pre odvetvie (kde sú dostupné). </w:t>
      </w:r>
    </w:p>
    <w:p w:rsidRPr="000936FB" w:rsidR="002045B9" w:rsidP="00BB1B30" w:rsidRDefault="00BB1B30" w14:paraId="26C03B22" w14:textId="16C32A20">
      <w:pPr>
        <w:rPr>
          <w:b/>
          <w:lang w:val="sk-SK" w:bidi="ar-SA"/>
        </w:rPr>
      </w:pPr>
      <w:r w:rsidRPr="000936FB">
        <w:rPr>
          <w:b/>
          <w:lang w:val="sk-SK" w:bidi="ar-SA"/>
        </w:rPr>
        <w:t>Ide napríklad o:</w:t>
      </w:r>
    </w:p>
    <w:p w:rsidRPr="000936FB" w:rsidR="00584E53" w:rsidP="00584E53" w:rsidRDefault="00584E53" w14:paraId="478B7334" w14:textId="6194DBC7">
      <w:pPr>
        <w:rPr>
          <w:b/>
          <w:lang w:val="sk-SK" w:bidi="ar-SA"/>
        </w:rPr>
      </w:pPr>
    </w:p>
    <w:p w:rsidRPr="000936FB" w:rsidR="00584E53" w:rsidP="00584E53" w:rsidRDefault="00584E53" w14:paraId="4BCF60F1" w14:textId="194F751C">
      <w:pPr>
        <w:rPr>
          <w:b/>
          <w:lang w:val="sk-SK" w:bidi="ar-SA"/>
        </w:rPr>
      </w:pPr>
      <w:r w:rsidRPr="000936FB">
        <w:rPr>
          <w:b/>
          <w:lang w:val="sk-SK" w:bidi="ar-SA"/>
        </w:rPr>
        <w:t xml:space="preserve">- </w:t>
      </w:r>
      <w:r w:rsidRPr="000936FB" w:rsidR="007C12E6">
        <w:rPr>
          <w:b/>
          <w:lang w:val="sk-SK" w:bidi="ar-SA"/>
        </w:rPr>
        <w:t xml:space="preserve">využívaný vozový park </w:t>
      </w:r>
      <w:r w:rsidRPr="000936FB" w:rsidR="008D7942">
        <w:rPr>
          <w:b/>
          <w:lang w:val="sk-SK" w:bidi="ar-SA"/>
        </w:rPr>
        <w:t>podľa druhu a zdroja paliva;</w:t>
      </w:r>
    </w:p>
    <w:p w:rsidRPr="000936FB" w:rsidR="00584E53" w:rsidP="00584E53" w:rsidRDefault="00584E53" w14:paraId="6DC6E03B" w14:textId="78F9ADB0">
      <w:pPr>
        <w:rPr>
          <w:b/>
          <w:lang w:val="sk-SK" w:bidi="ar-SA"/>
        </w:rPr>
      </w:pPr>
      <w:r w:rsidRPr="000936FB">
        <w:rPr>
          <w:b/>
          <w:lang w:val="sk-SK" w:bidi="ar-SA"/>
        </w:rPr>
        <w:t xml:space="preserve">- </w:t>
      </w:r>
      <w:r w:rsidRPr="000936FB" w:rsidR="007C12E6">
        <w:rPr>
          <w:b/>
          <w:lang w:val="sk-SK" w:bidi="ar-SA"/>
        </w:rPr>
        <w:t xml:space="preserve">využívaný </w:t>
      </w:r>
      <w:r w:rsidRPr="000936FB" w:rsidR="003D188E">
        <w:rPr>
          <w:b/>
          <w:lang w:val="sk-SK" w:bidi="ar-SA"/>
        </w:rPr>
        <w:t>vozový park verejnej dopravy rozdelený</w:t>
      </w:r>
      <w:r w:rsidRPr="000936FB" w:rsidR="007C12E6">
        <w:rPr>
          <w:b/>
          <w:lang w:val="sk-SK" w:bidi="ar-SA"/>
        </w:rPr>
        <w:t xml:space="preserve"> podľa </w:t>
      </w:r>
      <w:r w:rsidRPr="000936FB" w:rsidR="008D7942">
        <w:rPr>
          <w:b/>
          <w:lang w:val="sk-SK" w:bidi="ar-SA"/>
        </w:rPr>
        <w:t xml:space="preserve">druhu </w:t>
      </w:r>
      <w:r w:rsidRPr="000936FB" w:rsidR="007C12E6">
        <w:rPr>
          <w:b/>
          <w:lang w:val="sk-SK" w:bidi="ar-SA"/>
        </w:rPr>
        <w:t>a zdroja paliva</w:t>
      </w:r>
      <w:r w:rsidRPr="000936FB" w:rsidR="008D7942">
        <w:rPr>
          <w:b/>
          <w:lang w:val="sk-SK" w:bidi="ar-SA"/>
        </w:rPr>
        <w:t>;</w:t>
      </w:r>
    </w:p>
    <w:p w:rsidRPr="000936FB" w:rsidR="00584E53" w:rsidP="24BD7A43" w:rsidRDefault="00584E53" w14:paraId="019519BE" w14:textId="46192E63">
      <w:pPr>
        <w:rPr>
          <w:b/>
          <w:bCs/>
          <w:lang w:bidi="ar-SA"/>
        </w:rPr>
      </w:pPr>
      <w:r w:rsidRPr="24BD7A43">
        <w:rPr>
          <w:b/>
          <w:bCs/>
          <w:lang w:bidi="ar-SA"/>
        </w:rPr>
        <w:t xml:space="preserve">- </w:t>
      </w:r>
      <w:r w:rsidRPr="24BD7A43" w:rsidR="00C4774C">
        <w:rPr>
          <w:b/>
          <w:bCs/>
          <w:lang w:bidi="ar-SA"/>
        </w:rPr>
        <w:t>cyklotrasy</w:t>
      </w:r>
      <w:r w:rsidRPr="24BD7A43">
        <w:rPr>
          <w:b/>
          <w:bCs/>
          <w:lang w:bidi="ar-SA"/>
        </w:rPr>
        <w:t xml:space="preserve"> (</w:t>
      </w:r>
      <w:r w:rsidRPr="24BD7A43" w:rsidR="00C4774C">
        <w:rPr>
          <w:b/>
          <w:bCs/>
          <w:lang w:bidi="ar-SA"/>
        </w:rPr>
        <w:t>dĺžka v km</w:t>
      </w:r>
      <w:r w:rsidRPr="24BD7A43">
        <w:rPr>
          <w:b/>
          <w:bCs/>
          <w:lang w:bidi="ar-SA"/>
        </w:rPr>
        <w:t>)</w:t>
      </w:r>
      <w:r w:rsidRPr="24BD7A43" w:rsidR="008D7942">
        <w:rPr>
          <w:b/>
          <w:bCs/>
          <w:lang w:bidi="ar-SA"/>
        </w:rPr>
        <w:t>;</w:t>
      </w:r>
    </w:p>
    <w:p w:rsidRPr="000936FB" w:rsidR="00584E53" w:rsidP="00584E53" w:rsidRDefault="00584E53" w14:paraId="50094D7D" w14:textId="2BA5C0AE">
      <w:pPr>
        <w:rPr>
          <w:b/>
          <w:lang w:val="sk-SK" w:bidi="ar-SA"/>
        </w:rPr>
      </w:pPr>
      <w:r w:rsidRPr="000936FB">
        <w:rPr>
          <w:b/>
          <w:lang w:val="sk-SK" w:bidi="ar-SA"/>
        </w:rPr>
        <w:t xml:space="preserve">- </w:t>
      </w:r>
      <w:r w:rsidRPr="000936FB" w:rsidR="00C4774C">
        <w:rPr>
          <w:b/>
          <w:lang w:val="sk-SK" w:bidi="ar-SA"/>
        </w:rPr>
        <w:t>počet vozidiel na obyvateľa</w:t>
      </w:r>
      <w:r w:rsidRPr="000936FB">
        <w:rPr>
          <w:b/>
          <w:lang w:val="sk-SK" w:bidi="ar-SA"/>
        </w:rPr>
        <w:t>;</w:t>
      </w:r>
    </w:p>
    <w:p w:rsidRPr="000936FB" w:rsidR="00584E53" w:rsidP="00584E53" w:rsidRDefault="00584E53" w14:paraId="0FEE887C" w14:textId="6C2B58EE">
      <w:pPr>
        <w:rPr>
          <w:b/>
          <w:lang w:val="sk-SK" w:bidi="ar-SA"/>
        </w:rPr>
      </w:pPr>
      <w:r w:rsidRPr="000936FB">
        <w:rPr>
          <w:b/>
          <w:lang w:val="sk-SK" w:bidi="ar-SA"/>
        </w:rPr>
        <w:t xml:space="preserve">- </w:t>
      </w:r>
      <w:r w:rsidRPr="000936FB" w:rsidR="00C4774C">
        <w:rPr>
          <w:b/>
          <w:lang w:val="sk-SK" w:bidi="ar-SA"/>
        </w:rPr>
        <w:t>počet vozidiel na rodinu</w:t>
      </w:r>
      <w:r w:rsidRPr="000936FB">
        <w:rPr>
          <w:b/>
          <w:lang w:val="sk-SK" w:bidi="ar-SA"/>
        </w:rPr>
        <w:t>;</w:t>
      </w:r>
    </w:p>
    <w:p w:rsidRPr="000936FB" w:rsidR="00584E53" w:rsidP="24BD7A43" w:rsidRDefault="00584E53" w14:paraId="4CF6B458" w14:textId="0C64D191">
      <w:pPr>
        <w:rPr>
          <w:b/>
          <w:bCs/>
          <w:lang w:bidi="ar-SA"/>
        </w:rPr>
      </w:pPr>
      <w:r w:rsidRPr="24BD7A43">
        <w:rPr>
          <w:b/>
          <w:bCs/>
          <w:lang w:bidi="ar-SA"/>
        </w:rPr>
        <w:t xml:space="preserve">- </w:t>
      </w:r>
      <w:r w:rsidRPr="24BD7A43" w:rsidR="004300B3">
        <w:rPr>
          <w:b/>
          <w:bCs/>
          <w:lang w:bidi="ar-SA"/>
        </w:rPr>
        <w:t xml:space="preserve">priemerný počet kilometrov precestovaných </w:t>
      </w:r>
      <w:r w:rsidRPr="24BD7A43" w:rsidR="0074427D">
        <w:rPr>
          <w:b/>
          <w:bCs/>
          <w:lang w:bidi="ar-SA"/>
        </w:rPr>
        <w:t>za rok</w:t>
      </w:r>
      <w:r w:rsidRPr="24BD7A43" w:rsidR="004300B3">
        <w:rPr>
          <w:b/>
          <w:bCs/>
          <w:lang w:bidi="ar-SA"/>
        </w:rPr>
        <w:t xml:space="preserve"> </w:t>
      </w:r>
      <w:r w:rsidRPr="24BD7A43" w:rsidR="00C658C7">
        <w:rPr>
          <w:b/>
          <w:bCs/>
          <w:lang w:bidi="ar-SA"/>
        </w:rPr>
        <w:t>na území mesta, ktorý</w:t>
      </w:r>
      <w:r w:rsidRPr="24BD7A43" w:rsidR="0074427D">
        <w:rPr>
          <w:b/>
          <w:bCs/>
          <w:lang w:bidi="ar-SA"/>
        </w:rPr>
        <w:t xml:space="preserve"> </w:t>
      </w:r>
      <w:r w:rsidRPr="24BD7A43" w:rsidR="00C658C7">
        <w:rPr>
          <w:b/>
          <w:bCs/>
          <w:lang w:bidi="ar-SA"/>
        </w:rPr>
        <w:t xml:space="preserve">pripadá na osobnú </w:t>
      </w:r>
      <w:r w:rsidRPr="24BD7A43" w:rsidR="006A797C">
        <w:rPr>
          <w:b/>
          <w:bCs/>
          <w:lang w:bidi="ar-SA"/>
        </w:rPr>
        <w:t>dopravu</w:t>
      </w:r>
      <w:r w:rsidRPr="24BD7A43" w:rsidR="00C658C7">
        <w:rPr>
          <w:b/>
          <w:bCs/>
          <w:lang w:bidi="ar-SA"/>
        </w:rPr>
        <w:t xml:space="preserve"> </w:t>
      </w:r>
      <w:r w:rsidRPr="24BD7A43">
        <w:rPr>
          <w:b/>
          <w:bCs/>
          <w:lang w:bidi="ar-SA"/>
        </w:rPr>
        <w:t>(</w:t>
      </w:r>
      <w:r w:rsidRPr="24BD7A43" w:rsidR="006A797C">
        <w:rPr>
          <w:b/>
          <w:bCs/>
          <w:lang w:bidi="ar-SA"/>
        </w:rPr>
        <w:t>napr</w:t>
      </w:r>
      <w:r w:rsidRPr="24BD7A43" w:rsidR="001467EF">
        <w:rPr>
          <w:b/>
          <w:bCs/>
          <w:lang w:bidi="ar-SA"/>
        </w:rPr>
        <w:t>.</w:t>
      </w:r>
      <w:r w:rsidRPr="24BD7A43" w:rsidR="006A797C">
        <w:rPr>
          <w:b/>
          <w:bCs/>
          <w:lang w:bidi="ar-SA"/>
        </w:rPr>
        <w:t xml:space="preserve"> v Taliansku to je 15</w:t>
      </w:r>
      <w:r w:rsidRPr="24BD7A43" w:rsidR="001B7932">
        <w:rPr>
          <w:b/>
          <w:bCs/>
          <w:lang w:bidi="ar-SA"/>
        </w:rPr>
        <w:t xml:space="preserve"> </w:t>
      </w:r>
      <w:r w:rsidRPr="24BD7A43" w:rsidR="006A797C">
        <w:rPr>
          <w:b/>
          <w:bCs/>
          <w:lang w:bidi="ar-SA"/>
        </w:rPr>
        <w:t>000 km/rok/auto</w:t>
      </w:r>
      <w:r w:rsidRPr="24BD7A43">
        <w:rPr>
          <w:b/>
          <w:bCs/>
          <w:lang w:bidi="ar-SA"/>
        </w:rPr>
        <w:t>)</w:t>
      </w:r>
      <w:r w:rsidRPr="24BD7A43" w:rsidR="006E3161">
        <w:rPr>
          <w:b/>
          <w:bCs/>
          <w:lang w:bidi="ar-SA"/>
        </w:rPr>
        <w:t>;</w:t>
      </w:r>
    </w:p>
    <w:p w:rsidRPr="000936FB" w:rsidR="00584E53" w:rsidP="00584E53" w:rsidRDefault="00584E53" w14:paraId="2F716FC2" w14:textId="1CD26687">
      <w:pPr>
        <w:rPr>
          <w:b/>
          <w:lang w:val="sk-SK" w:bidi="ar-SA"/>
        </w:rPr>
      </w:pPr>
      <w:r w:rsidRPr="000936FB">
        <w:rPr>
          <w:b/>
          <w:lang w:val="sk-SK" w:bidi="ar-SA"/>
        </w:rPr>
        <w:t xml:space="preserve">- </w:t>
      </w:r>
      <w:r w:rsidRPr="000936FB" w:rsidR="001467EF">
        <w:rPr>
          <w:b/>
          <w:lang w:val="sk-SK" w:bidi="ar-SA"/>
        </w:rPr>
        <w:t xml:space="preserve">počet precestovaných kilometrov </w:t>
      </w:r>
      <w:r w:rsidRPr="000936FB" w:rsidR="006A1A1A">
        <w:rPr>
          <w:b/>
          <w:lang w:val="sk-SK" w:bidi="ar-SA"/>
        </w:rPr>
        <w:t>za rok pripadajúci na verejnú dopravu</w:t>
      </w:r>
      <w:r w:rsidRPr="000936FB">
        <w:rPr>
          <w:b/>
          <w:lang w:val="sk-SK" w:bidi="ar-SA"/>
        </w:rPr>
        <w:t>;</w:t>
      </w:r>
    </w:p>
    <w:p w:rsidRPr="000936FB" w:rsidR="00584E53" w:rsidP="24BD7A43" w:rsidRDefault="00584E53" w14:paraId="2DD92C83" w14:textId="1EBB0A8C">
      <w:pPr>
        <w:rPr>
          <w:b/>
          <w:bCs/>
          <w:lang w:bidi="ar-SA"/>
        </w:rPr>
      </w:pPr>
      <w:r w:rsidRPr="24BD7A43">
        <w:rPr>
          <w:b/>
          <w:bCs/>
          <w:lang w:bidi="ar-SA"/>
        </w:rPr>
        <w:t xml:space="preserve">- </w:t>
      </w:r>
      <w:r w:rsidRPr="24BD7A43" w:rsidR="00734CD9">
        <w:rPr>
          <w:b/>
          <w:bCs/>
          <w:lang w:bidi="ar-SA"/>
        </w:rPr>
        <w:t>rozsah infraštruktúry pre elektrické vozidlá (</w:t>
      </w:r>
      <w:r w:rsidRPr="24BD7A43" w:rsidR="00DA7427">
        <w:rPr>
          <w:b/>
          <w:bCs/>
          <w:lang w:bidi="ar-SA"/>
        </w:rPr>
        <w:t>počet nabíjacích staníc, a.p.)</w:t>
      </w:r>
      <w:r w:rsidRPr="24BD7A43">
        <w:rPr>
          <w:b/>
          <w:bCs/>
          <w:lang w:bidi="ar-SA"/>
        </w:rPr>
        <w:t>;</w:t>
      </w:r>
    </w:p>
    <w:p w:rsidRPr="000936FB" w:rsidR="00584E53" w:rsidP="00584E53" w:rsidRDefault="00584E53" w14:paraId="7F8D588E" w14:textId="4F155BEA">
      <w:pPr>
        <w:rPr>
          <w:b/>
          <w:lang w:val="sk-SK" w:bidi="ar-SA"/>
        </w:rPr>
      </w:pPr>
      <w:r w:rsidRPr="000936FB">
        <w:rPr>
          <w:b/>
          <w:lang w:val="sk-SK" w:bidi="ar-SA"/>
        </w:rPr>
        <w:t xml:space="preserve">- </w:t>
      </w:r>
      <w:r w:rsidRPr="000936FB" w:rsidR="006C5460">
        <w:rPr>
          <w:b/>
          <w:lang w:val="sk-SK" w:bidi="ar-SA"/>
        </w:rPr>
        <w:t xml:space="preserve">priemerný počet </w:t>
      </w:r>
      <w:r w:rsidRPr="000936FB" w:rsidR="001769A9">
        <w:rPr>
          <w:b/>
          <w:lang w:val="sk-SK" w:bidi="ar-SA"/>
        </w:rPr>
        <w:t>užívateľov/rok na cyklotrasy</w:t>
      </w:r>
      <w:r w:rsidRPr="000936FB">
        <w:rPr>
          <w:b/>
          <w:lang w:val="sk-SK" w:bidi="ar-SA"/>
        </w:rPr>
        <w:t>;</w:t>
      </w:r>
    </w:p>
    <w:p w:rsidRPr="000936FB" w:rsidR="002045B9" w:rsidP="00584E53" w:rsidRDefault="00584E53" w14:paraId="1E7FD067" w14:textId="642F1848">
      <w:pPr>
        <w:rPr>
          <w:b/>
          <w:lang w:val="sk-SK" w:bidi="ar-SA"/>
        </w:rPr>
      </w:pPr>
      <w:r w:rsidRPr="000936FB">
        <w:rPr>
          <w:b/>
          <w:lang w:val="sk-SK" w:bidi="ar-SA"/>
        </w:rPr>
        <w:t xml:space="preserve">- </w:t>
      </w:r>
      <w:r w:rsidRPr="000936FB" w:rsidR="006C5460">
        <w:rPr>
          <w:b/>
          <w:lang w:val="sk-SK" w:bidi="ar-SA"/>
        </w:rPr>
        <w:t>iné.</w:t>
      </w:r>
    </w:p>
    <w:p w:rsidRPr="000936FB" w:rsidR="002045B9" w:rsidP="00584E53" w:rsidRDefault="002045B9" w14:paraId="48BD3A7B" w14:textId="77777777">
      <w:pPr>
        <w:rPr>
          <w:b/>
          <w:lang w:val="sk-SK" w:bidi="ar-SA"/>
        </w:rPr>
      </w:pPr>
    </w:p>
    <w:p w:rsidRPr="000936FB" w:rsidR="00401E32" w:rsidP="002C0498" w:rsidRDefault="00AB1FD7" w14:paraId="73E4353D" w14:textId="7B2CC0F0">
      <w:pPr>
        <w:pStyle w:val="Heading2C4S"/>
        <w:rPr>
          <w:lang w:val="sk-SK"/>
        </w:rPr>
      </w:pPr>
      <w:bookmarkStart w:name="_Toc165032137" w:id="9"/>
      <w:r w:rsidRPr="000936FB">
        <w:rPr>
          <w:lang w:val="sk-SK"/>
        </w:rPr>
        <w:t>Výzvy, možnosti a aktivity</w:t>
      </w:r>
      <w:bookmarkEnd w:id="9"/>
    </w:p>
    <w:p w:rsidRPr="000936FB" w:rsidR="00E650C2" w:rsidP="00AA02DE" w:rsidRDefault="00703293" w14:paraId="782636AE" w14:textId="2EA43F9C">
      <w:pPr>
        <w:rPr>
          <w:b/>
          <w:lang w:val="sk-SK" w:eastAsia="de-DE" w:bidi="ar-SA"/>
        </w:rPr>
      </w:pPr>
      <w:r w:rsidRPr="000936FB">
        <w:rPr>
          <w:b/>
          <w:lang w:val="sk-SK" w:eastAsia="de-DE" w:bidi="ar-SA"/>
        </w:rPr>
        <w:t>Táto kapitola sa venuje identifikácii výziev, možností a aktivít v závislosti na danom odvetví. Cieľoví partneri a samosprávy v spolupráci s internými a externými zainteresovanými subjektami, identifikujú špecifické akcie pre odvetvie v závislosti na charakteristike zozbieraných dát.</w:t>
      </w:r>
    </w:p>
    <w:p w:rsidRPr="000936FB" w:rsidR="00E15784" w:rsidP="00AA02DE" w:rsidRDefault="00E15784" w14:paraId="6C00DFD6" w14:textId="77777777">
      <w:pPr>
        <w:rPr>
          <w:b/>
          <w:lang w:val="sk-SK" w:eastAsia="de-DE" w:bidi="ar-SA"/>
        </w:rPr>
      </w:pP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3020"/>
        <w:gridCol w:w="3023"/>
        <w:gridCol w:w="3019"/>
      </w:tblGrid>
      <w:tr w:rsidRPr="000936FB" w:rsidR="00765BCE" w:rsidTr="00B41FDC" w14:paraId="5339D8F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66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0936FB" w:rsidR="00765BCE" w:rsidP="00765BCE" w:rsidRDefault="00765BCE" w14:paraId="079AE92C" w14:textId="47C18E80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Výzvy</w:t>
            </w:r>
          </w:p>
        </w:tc>
        <w:tc>
          <w:tcPr>
            <w:tcW w:w="1668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0936FB" w:rsidR="00765BCE" w:rsidP="00765BCE" w:rsidRDefault="00765BCE" w14:paraId="5CEFFBD9" w14:textId="66481AF0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Ciele</w:t>
            </w:r>
          </w:p>
        </w:tc>
        <w:tc>
          <w:tcPr>
            <w:tcW w:w="1666" w:type="pct"/>
            <w:tcBorders>
              <w:top w:val="single" w:color="66B9D3" w:themeColor="accent5" w:sz="8" w:space="0"/>
              <w:left w:val="single" w:color="FFFFFF" w:themeColor="background1" w:sz="2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0936FB" w:rsidR="00765BCE" w:rsidP="00765BCE" w:rsidRDefault="00765BCE" w14:paraId="7D9D9CE1" w14:textId="2EC8A53C">
            <w:pPr>
              <w:pStyle w:val="TabellenHeadings"/>
              <w:rPr>
                <w:lang w:val="sk-SK"/>
              </w:rPr>
            </w:pPr>
            <w:r w:rsidRPr="000936FB">
              <w:rPr>
                <w:lang w:val="sk-SK"/>
              </w:rPr>
              <w:t>Aktivity</w:t>
            </w:r>
          </w:p>
        </w:tc>
      </w:tr>
      <w:tr w:rsidRPr="001E3975" w:rsidR="00E15784" w:rsidTr="00B41FDC" w14:paraId="74821392" w14:textId="77777777">
        <w:tc>
          <w:tcPr>
            <w:tcW w:w="1666" w:type="pct"/>
            <w:tcBorders>
              <w:top w:val="nil"/>
              <w:left w:val="single" w:color="147483" w:sz="4" w:space="0"/>
            </w:tcBorders>
            <w:vAlign w:val="center"/>
          </w:tcPr>
          <w:p w:rsidRPr="000936FB" w:rsidR="00E15784" w:rsidP="00E15784" w:rsidRDefault="00160528" w14:paraId="6D465DEA" w14:textId="2E64D572">
            <w:pPr>
              <w:pStyle w:val="Tabletext"/>
              <w:jc w:val="left"/>
              <w:rPr>
                <w:lang w:val="sk-SK" w:eastAsia="de-DE"/>
              </w:rPr>
            </w:pPr>
            <w:r w:rsidRPr="000936FB">
              <w:rPr>
                <w:lang w:val="sk-SK"/>
              </w:rPr>
              <w:t>Napr.:</w:t>
            </w:r>
            <w:r w:rsidRPr="000936FB" w:rsidR="00E15784">
              <w:rPr>
                <w:lang w:val="sk-SK"/>
              </w:rPr>
              <w:t xml:space="preserve"> </w:t>
            </w:r>
            <w:r w:rsidRPr="000936FB" w:rsidR="00C67613">
              <w:rPr>
                <w:lang w:val="sk-SK"/>
              </w:rPr>
              <w:t>v samospráve jazdí značný počet znečisťujúcich osobných vozidiel</w:t>
            </w:r>
          </w:p>
        </w:tc>
        <w:tc>
          <w:tcPr>
            <w:tcW w:w="1668" w:type="pct"/>
            <w:tcBorders>
              <w:top w:val="single" w:color="147483" w:sz="4" w:space="0"/>
            </w:tcBorders>
            <w:vAlign w:val="center"/>
          </w:tcPr>
          <w:p w:rsidRPr="000936FB" w:rsidR="00E15784" w:rsidP="00E15784" w:rsidRDefault="00160528" w14:paraId="3F8DCB73" w14:textId="12D8D897">
            <w:pPr>
              <w:pStyle w:val="Tabletext"/>
              <w:jc w:val="left"/>
              <w:rPr>
                <w:lang w:val="sk-SK" w:eastAsia="de-DE"/>
              </w:rPr>
            </w:pPr>
            <w:r w:rsidRPr="000936FB">
              <w:rPr>
                <w:lang w:val="sk-SK"/>
              </w:rPr>
              <w:t>Napr.:</w:t>
            </w:r>
            <w:r w:rsidRPr="000936FB" w:rsidR="00E15784">
              <w:rPr>
                <w:lang w:val="sk-SK"/>
              </w:rPr>
              <w:t xml:space="preserve"> </w:t>
            </w:r>
            <w:r w:rsidRPr="000936FB" w:rsidR="00D35575">
              <w:rPr>
                <w:lang w:val="sk-SK"/>
              </w:rPr>
              <w:t>stimulovať modernizáciu vozového parku osobných vozidiel prostredníctvom priamych/nepriamych stimulačných politík</w:t>
            </w:r>
          </w:p>
        </w:tc>
        <w:tc>
          <w:tcPr>
            <w:tcW w:w="1666" w:type="pct"/>
            <w:tcBorders>
              <w:top w:val="nil"/>
            </w:tcBorders>
            <w:vAlign w:val="center"/>
          </w:tcPr>
          <w:p w:rsidRPr="000936FB" w:rsidR="00E15784" w:rsidP="00E15784" w:rsidRDefault="00160528" w14:paraId="3DC2D4EB" w14:textId="01D28929">
            <w:pPr>
              <w:pStyle w:val="Tabletext"/>
              <w:jc w:val="left"/>
              <w:rPr>
                <w:lang w:val="sk-SK" w:eastAsia="de-DE"/>
              </w:rPr>
            </w:pPr>
            <w:r w:rsidRPr="000936FB">
              <w:rPr>
                <w:lang w:val="sk-SK"/>
              </w:rPr>
              <w:t>Napr.:</w:t>
            </w:r>
            <w:r w:rsidRPr="000936FB" w:rsidR="00E15784">
              <w:rPr>
                <w:lang w:val="sk-SK"/>
              </w:rPr>
              <w:t xml:space="preserve"> </w:t>
            </w:r>
            <w:r w:rsidRPr="000936FB" w:rsidR="000E1486">
              <w:rPr>
                <w:lang w:val="sk-SK"/>
              </w:rPr>
              <w:t>zníženie nákladov na parkovanie pre vozidlá s nízkym vplyvom na životné prostredie/prístup do oblastí s obmedzenou premávkou/stimuly na nákup hybridných/elektrických vozidiel</w:t>
            </w:r>
          </w:p>
        </w:tc>
      </w:tr>
      <w:tr w:rsidRPr="001E3975" w:rsidR="00E15784" w:rsidTr="00B41FDC" w14:paraId="564BE7E1" w14:textId="77777777">
        <w:tc>
          <w:tcPr>
            <w:tcW w:w="1666" w:type="pct"/>
            <w:tcBorders>
              <w:left w:val="single" w:color="147483" w:sz="4" w:space="0"/>
            </w:tcBorders>
            <w:vAlign w:val="center"/>
          </w:tcPr>
          <w:p w:rsidRPr="000936FB" w:rsidR="00E15784" w:rsidP="00E15784" w:rsidRDefault="00160528" w14:paraId="3D35B30A" w14:textId="1BEC3493">
            <w:pPr>
              <w:pStyle w:val="Tabletext"/>
              <w:jc w:val="lef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Napr.:</w:t>
            </w:r>
            <w:r w:rsidRPr="000936FB" w:rsidR="00B41FDC">
              <w:rPr>
                <w:lang w:val="sk-SK" w:eastAsia="de-DE"/>
              </w:rPr>
              <w:t xml:space="preserve"> </w:t>
            </w:r>
            <w:r w:rsidRPr="000936FB" w:rsidR="00E55977">
              <w:rPr>
                <w:lang w:val="sk-SK" w:eastAsia="de-DE"/>
              </w:rPr>
              <w:t>cyklotrasy nie sú obyvateľmi vnímané ako bezpečné</w:t>
            </w:r>
          </w:p>
        </w:tc>
        <w:tc>
          <w:tcPr>
            <w:tcW w:w="1668" w:type="pct"/>
            <w:vAlign w:val="center"/>
          </w:tcPr>
          <w:p w:rsidRPr="000936FB" w:rsidR="00E15784" w:rsidP="00E15784" w:rsidRDefault="00160528" w14:paraId="502248CB" w14:textId="21F04F26">
            <w:pPr>
              <w:pStyle w:val="Tabletext"/>
              <w:jc w:val="left"/>
              <w:rPr>
                <w:lang w:val="sk-SK" w:eastAsia="de-DE"/>
              </w:rPr>
            </w:pPr>
            <w:r w:rsidRPr="000936FB">
              <w:rPr>
                <w:lang w:val="sk-SK"/>
              </w:rPr>
              <w:t>Napr.:</w:t>
            </w:r>
            <w:r w:rsidRPr="000936FB" w:rsidR="00B41FDC">
              <w:rPr>
                <w:lang w:val="sk-SK"/>
              </w:rPr>
              <w:t xml:space="preserve"> </w:t>
            </w:r>
            <w:r w:rsidRPr="000936FB" w:rsidR="00081B08">
              <w:rPr>
                <w:lang w:val="sk-SK"/>
              </w:rPr>
              <w:t>zmapovanie existujúcej cyklistickej siete na overenie stavu ochrany a bezpečnosti</w:t>
            </w:r>
          </w:p>
        </w:tc>
        <w:tc>
          <w:tcPr>
            <w:tcW w:w="1666" w:type="pct"/>
            <w:vAlign w:val="center"/>
          </w:tcPr>
          <w:p w:rsidRPr="000936FB" w:rsidR="00E15784" w:rsidP="00E15784" w:rsidRDefault="00160528" w14:paraId="4E4F7C7F" w14:textId="080A40CE">
            <w:pPr>
              <w:pStyle w:val="Tabletext"/>
              <w:jc w:val="left"/>
              <w:rPr>
                <w:lang w:val="sk-SK" w:eastAsia="de-DE"/>
              </w:rPr>
            </w:pPr>
            <w:r w:rsidRPr="000936FB">
              <w:rPr>
                <w:lang w:val="sk-SK"/>
              </w:rPr>
              <w:t>Napr.:</w:t>
            </w:r>
            <w:r w:rsidRPr="000936FB" w:rsidR="00B41FDC">
              <w:rPr>
                <w:lang w:val="sk-SK"/>
              </w:rPr>
              <w:t xml:space="preserve"> </w:t>
            </w:r>
            <w:r w:rsidRPr="000936FB" w:rsidR="006E3161">
              <w:rPr>
                <w:lang w:val="sk-SK"/>
              </w:rPr>
              <w:t>prestavba existujúcich cyklotrás, bezpečnosť a prepojenie medzi existujúcimi cyklotrasami a návrh nových trás</w:t>
            </w:r>
          </w:p>
        </w:tc>
      </w:tr>
      <w:tr w:rsidRPr="000936FB" w:rsidR="00E15784" w:rsidTr="00B41FDC" w14:paraId="359ABC9D" w14:textId="77777777">
        <w:tc>
          <w:tcPr>
            <w:tcW w:w="1666" w:type="pct"/>
            <w:tcBorders>
              <w:left w:val="single" w:color="147483" w:sz="4" w:space="0"/>
              <w:bottom w:val="single" w:color="147483" w:sz="4" w:space="0"/>
            </w:tcBorders>
            <w:vAlign w:val="center"/>
          </w:tcPr>
          <w:p w:rsidRPr="000936FB" w:rsidR="00E15784" w:rsidP="00E15784" w:rsidRDefault="00765BCE" w14:paraId="2624667C" w14:textId="189AB84D">
            <w:pPr>
              <w:pStyle w:val="Tabletext"/>
              <w:jc w:val="left"/>
              <w:rPr>
                <w:lang w:val="sk-SK" w:eastAsia="de-DE"/>
              </w:rPr>
            </w:pPr>
            <w:r w:rsidRPr="000936FB">
              <w:rPr>
                <w:lang w:val="sk-SK" w:eastAsia="de-DE"/>
              </w:rPr>
              <w:t>...</w:t>
            </w:r>
          </w:p>
        </w:tc>
        <w:tc>
          <w:tcPr>
            <w:tcW w:w="1668" w:type="pct"/>
            <w:tcBorders>
              <w:bottom w:val="single" w:color="147483" w:sz="4" w:space="0"/>
            </w:tcBorders>
            <w:vAlign w:val="center"/>
          </w:tcPr>
          <w:p w:rsidRPr="000936FB" w:rsidR="00E15784" w:rsidP="00E15784" w:rsidRDefault="00765BCE" w14:paraId="5D7C7192" w14:textId="4ED4EF38">
            <w:pPr>
              <w:pStyle w:val="Tabletext"/>
              <w:jc w:val="left"/>
              <w:rPr>
                <w:lang w:val="sk-SK"/>
              </w:rPr>
            </w:pPr>
            <w:r w:rsidRPr="000936FB">
              <w:rPr>
                <w:lang w:val="sk-SK"/>
              </w:rPr>
              <w:t>...</w:t>
            </w:r>
          </w:p>
        </w:tc>
        <w:tc>
          <w:tcPr>
            <w:tcW w:w="1666" w:type="pct"/>
            <w:tcBorders>
              <w:bottom w:val="single" w:color="147483" w:sz="4" w:space="0"/>
            </w:tcBorders>
            <w:vAlign w:val="center"/>
          </w:tcPr>
          <w:p w:rsidRPr="000936FB" w:rsidR="00E15784" w:rsidP="00E15784" w:rsidRDefault="00765BCE" w14:paraId="0A1DD5AB" w14:textId="667E0963">
            <w:pPr>
              <w:pStyle w:val="Tabletext"/>
              <w:jc w:val="left"/>
              <w:rPr>
                <w:lang w:val="sk-SK"/>
              </w:rPr>
            </w:pPr>
            <w:r w:rsidRPr="000936FB">
              <w:rPr>
                <w:lang w:val="sk-SK"/>
              </w:rPr>
              <w:t>...</w:t>
            </w:r>
          </w:p>
        </w:tc>
      </w:tr>
    </w:tbl>
    <w:p w:rsidRPr="000936FB" w:rsidR="002045B9" w:rsidRDefault="002045B9" w14:paraId="6D0CB169" w14:textId="5BE8D3F3">
      <w:pPr>
        <w:spacing w:after="200" w:line="276" w:lineRule="auto"/>
        <w:jc w:val="left"/>
        <w:rPr>
          <w:lang w:val="sk-SK" w:eastAsia="de-DE" w:bidi="ar-SA"/>
        </w:rPr>
      </w:pPr>
    </w:p>
    <w:p w:rsidRPr="000936FB" w:rsidR="002045B9" w:rsidRDefault="002045B9" w14:paraId="0E1807AB" w14:textId="77777777">
      <w:pPr>
        <w:spacing w:after="200" w:line="276" w:lineRule="auto"/>
        <w:jc w:val="left"/>
        <w:rPr>
          <w:lang w:val="sk-SK" w:eastAsia="de-DE" w:bidi="ar-SA"/>
        </w:rPr>
      </w:pPr>
      <w:r w:rsidRPr="000936FB">
        <w:rPr>
          <w:lang w:val="sk-SK" w:eastAsia="de-DE" w:bidi="ar-SA"/>
        </w:rPr>
        <w:br w:type="page"/>
      </w:r>
    </w:p>
    <w:p w:rsidRPr="000936FB" w:rsidR="00E650C2" w:rsidRDefault="00E650C2" w14:paraId="2E53B238" w14:textId="77777777">
      <w:pPr>
        <w:spacing w:after="200" w:line="276" w:lineRule="auto"/>
        <w:jc w:val="left"/>
        <w:rPr>
          <w:lang w:val="sk-SK" w:eastAsia="de-DE" w:bidi="ar-SA"/>
        </w:rPr>
      </w:pPr>
    </w:p>
    <w:p w:rsidRPr="000936FB" w:rsidR="00384F65" w:rsidP="00D50C7D" w:rsidRDefault="00950415" w14:paraId="704F5FAF" w14:textId="55028828">
      <w:pPr>
        <w:pStyle w:val="Heading1C4S"/>
        <w:numPr>
          <w:ilvl w:val="0"/>
          <w:numId w:val="0"/>
        </w:numPr>
        <w:rPr>
          <w:lang w:val="sk-SK"/>
        </w:rPr>
      </w:pPr>
      <w:bookmarkStart w:name="_Toc165032138" w:id="10"/>
      <w:r w:rsidRPr="000936FB">
        <w:rPr>
          <w:lang w:val="sk-SK"/>
        </w:rPr>
        <w:t>Akčná šablóna</w:t>
      </w:r>
      <w:bookmarkEnd w:id="10"/>
    </w:p>
    <w:p w:rsidRPr="000936FB" w:rsidR="00E15784" w:rsidP="00283CE0" w:rsidRDefault="00666C6A" w14:paraId="4E4962A0" w14:textId="5F9517A6">
      <w:pPr>
        <w:rPr>
          <w:b/>
          <w:sz w:val="20"/>
          <w:szCs w:val="20"/>
          <w:lang w:val="sk-SK"/>
        </w:rPr>
      </w:pPr>
      <w:r w:rsidRPr="000936FB">
        <w:rPr>
          <w:b/>
          <w:sz w:val="20"/>
          <w:szCs w:val="20"/>
          <w:lang w:val="sk-SK"/>
        </w:rPr>
        <w:t>Akonáhle je dokončená analýza odvetvia a sú identifikované výzvy, možnosti a projektové nápady, je možné definovať balík aktivít pre odvetvie.</w:t>
      </w:r>
    </w:p>
    <w:p w:rsidRPr="000936FB" w:rsidR="00DB60F0" w:rsidP="00DB60F0" w:rsidRDefault="00DB60F0" w14:paraId="393CAA09" w14:textId="77777777">
      <w:pPr>
        <w:rPr>
          <w:sz w:val="20"/>
          <w:szCs w:val="20"/>
          <w:lang w:val="sk-SK"/>
        </w:rPr>
      </w:pPr>
    </w:p>
    <w:tbl>
      <w:tblPr>
        <w:tblStyle w:val="ListTable3-Accent1"/>
        <w:tblW w:w="0" w:type="auto"/>
        <w:tblLook w:val="04A0" w:firstRow="1" w:lastRow="0" w:firstColumn="1" w:lastColumn="0" w:noHBand="0" w:noVBand="1"/>
      </w:tblPr>
      <w:tblGrid>
        <w:gridCol w:w="4384"/>
        <w:gridCol w:w="3912"/>
      </w:tblGrid>
      <w:tr w:rsidRPr="000936FB" w:rsidR="0081273B" w:rsidTr="00692F77" w14:paraId="19E4851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296" w:type="dxa"/>
            <w:gridSpan w:val="2"/>
            <w:hideMark/>
          </w:tcPr>
          <w:p w:rsidRPr="000936FB" w:rsidR="0081273B" w:rsidP="0081273B" w:rsidRDefault="0081273B" w14:paraId="46B14658" w14:textId="464021EE">
            <w:pPr>
              <w:tabs>
                <w:tab w:val="left" w:pos="3266"/>
                <w:tab w:val="left" w:pos="5878"/>
              </w:tabs>
              <w:spacing w:before="60" w:after="60"/>
              <w:jc w:val="center"/>
              <w:rPr>
                <w:lang w:val="sk-SK"/>
              </w:rPr>
            </w:pPr>
            <w:r w:rsidRPr="000936FB">
              <w:rPr>
                <w:color w:val="FFFFFF" w:themeColor="background1"/>
                <w:lang w:val="sk-SK"/>
              </w:rPr>
              <w:t>Zhrnutie aktivít</w:t>
            </w:r>
          </w:p>
        </w:tc>
      </w:tr>
      <w:tr w:rsidRPr="000936FB" w:rsidR="00F856A4" w:rsidTr="00692F77" w14:paraId="109DBE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0936FB" w:rsidR="00F856A4" w:rsidP="00F856A4" w:rsidRDefault="00F856A4" w14:paraId="6ED1DAFA" w14:textId="53C93EC9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Názov</w:t>
            </w:r>
          </w:p>
        </w:tc>
        <w:tc>
          <w:tcPr>
            <w:tcW w:w="3912" w:type="dxa"/>
          </w:tcPr>
          <w:p w:rsidRPr="000936FB" w:rsidR="00F856A4" w:rsidP="00F856A4" w:rsidRDefault="00F856A4" w14:paraId="03CAA80D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F856A4" w:rsidTr="00692F77" w14:paraId="26F7673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0936FB" w:rsidR="00F856A4" w:rsidP="00F856A4" w:rsidRDefault="00F856A4" w14:paraId="0EA90FC0" w14:textId="79E87E01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Odvetvie</w:t>
            </w:r>
          </w:p>
        </w:tc>
        <w:tc>
          <w:tcPr>
            <w:tcW w:w="3912" w:type="dxa"/>
          </w:tcPr>
          <w:p w:rsidRPr="000936FB" w:rsidR="00F856A4" w:rsidP="00F856A4" w:rsidRDefault="00F856A4" w14:paraId="06CDF9DE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F856A4" w:rsidTr="00692F77" w14:paraId="53169D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0936FB" w:rsidR="00F856A4" w:rsidP="00F856A4" w:rsidRDefault="00F856A4" w14:paraId="7C3F2083" w14:textId="3D8C318C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 xml:space="preserve">Krátky opis  </w:t>
            </w:r>
          </w:p>
        </w:tc>
        <w:tc>
          <w:tcPr>
            <w:tcW w:w="3912" w:type="dxa"/>
          </w:tcPr>
          <w:p w:rsidRPr="000936FB" w:rsidR="00F856A4" w:rsidP="00F856A4" w:rsidRDefault="00F856A4" w14:paraId="1CCF2DA4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F856A4" w:rsidTr="00692F77" w14:paraId="3F78049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0936FB" w:rsidR="00F856A4" w:rsidP="00F856A4" w:rsidRDefault="00F856A4" w14:paraId="259F8F6A" w14:textId="600EEBD7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Hlavné výhody</w:t>
            </w:r>
          </w:p>
        </w:tc>
        <w:tc>
          <w:tcPr>
            <w:tcW w:w="3912" w:type="dxa"/>
          </w:tcPr>
          <w:p w:rsidRPr="000936FB" w:rsidR="00F856A4" w:rsidP="00F856A4" w:rsidRDefault="00F856A4" w14:paraId="754DA9CD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F856A4" w:rsidTr="00692F77" w14:paraId="2B6F04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0936FB" w:rsidR="00F856A4" w:rsidP="00F856A4" w:rsidRDefault="00F856A4" w14:paraId="7A5452D7" w14:textId="74172E5C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Inštitúcia zodpovedná za implementáciu</w:t>
            </w:r>
          </w:p>
        </w:tc>
        <w:tc>
          <w:tcPr>
            <w:tcW w:w="3912" w:type="dxa"/>
          </w:tcPr>
          <w:p w:rsidRPr="000936FB" w:rsidR="00F856A4" w:rsidP="00F856A4" w:rsidRDefault="00F856A4" w14:paraId="0FFB0156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F856A4" w:rsidTr="00692F77" w14:paraId="33FCAAC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0936FB" w:rsidR="00F856A4" w:rsidP="00F856A4" w:rsidRDefault="00F856A4" w14:paraId="5D010F10" w14:textId="038E46E9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Prvá implementovaná aktivita</w:t>
            </w:r>
          </w:p>
        </w:tc>
        <w:tc>
          <w:tcPr>
            <w:tcW w:w="3912" w:type="dxa"/>
          </w:tcPr>
          <w:p w:rsidRPr="000936FB" w:rsidR="00F856A4" w:rsidP="00F856A4" w:rsidRDefault="00F856A4" w14:paraId="0CABC04B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C1376A" w:rsidTr="00692F77" w14:paraId="250035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</w:tcPr>
          <w:p w:rsidRPr="000936FB" w:rsidR="00C1376A" w:rsidP="00C1376A" w:rsidRDefault="00C1376A" w14:paraId="7F316518" w14:textId="74970F14">
            <w:pPr>
              <w:tabs>
                <w:tab w:val="left" w:pos="3266"/>
                <w:tab w:val="left" w:pos="5878"/>
              </w:tabs>
              <w:spacing w:before="60" w:after="60"/>
              <w:jc w:val="center"/>
              <w:rPr>
                <w:lang w:val="sk-SK"/>
              </w:rPr>
            </w:pPr>
            <w:r w:rsidRPr="000936FB">
              <w:rPr>
                <w:lang w:val="sk-SK"/>
              </w:rPr>
              <w:t>Implementácia</w:t>
            </w:r>
          </w:p>
        </w:tc>
      </w:tr>
      <w:tr w:rsidRPr="000936FB" w:rsidR="00BE2340" w:rsidTr="00692F77" w14:paraId="2BCF9A7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0936FB" w:rsidR="00BE2340" w:rsidP="00BE2340" w:rsidRDefault="00BE2340" w14:paraId="141B7759" w14:textId="39BB188D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Obdobie realizácie</w:t>
            </w:r>
          </w:p>
        </w:tc>
        <w:tc>
          <w:tcPr>
            <w:tcW w:w="3912" w:type="dxa"/>
          </w:tcPr>
          <w:p w:rsidRPr="000936FB" w:rsidR="00BE2340" w:rsidP="00BE2340" w:rsidRDefault="00BE2340" w14:paraId="7CBE4E52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BE2340" w:rsidTr="00692F77" w14:paraId="26CB067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0936FB" w:rsidR="00BE2340" w:rsidP="00BE2340" w:rsidRDefault="00BE2340" w14:paraId="5664EE97" w14:textId="5BAC5C7D">
            <w:pPr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Zdroj financovania</w:t>
            </w:r>
          </w:p>
        </w:tc>
        <w:tc>
          <w:tcPr>
            <w:tcW w:w="3912" w:type="dxa"/>
          </w:tcPr>
          <w:p w:rsidRPr="000936FB" w:rsidR="00BE2340" w:rsidP="00BE2340" w:rsidRDefault="00BE2340" w14:paraId="7921F54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BE2340" w:rsidTr="00692F77" w14:paraId="4EBB296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0936FB" w:rsidR="00BE2340" w:rsidP="00BE2340" w:rsidRDefault="00BE2340" w14:paraId="55C32E09" w14:textId="03698BE0">
            <w:pPr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Náklady na implementáciu (</w:t>
            </w:r>
            <w:r w:rsidRPr="000936FB">
              <w:rPr>
                <w:rFonts w:ascii="Calibri" w:hAnsi="Calibri" w:cs="Calibri"/>
                <w:lang w:val="sk-SK"/>
              </w:rPr>
              <w:t>€</w:t>
            </w:r>
            <w:r w:rsidRPr="000936FB">
              <w:rPr>
                <w:lang w:val="sk-SK"/>
              </w:rPr>
              <w:t>)</w:t>
            </w:r>
          </w:p>
        </w:tc>
        <w:tc>
          <w:tcPr>
            <w:tcW w:w="3912" w:type="dxa"/>
          </w:tcPr>
          <w:p w:rsidRPr="000936FB" w:rsidR="00BE2340" w:rsidP="00BE2340" w:rsidRDefault="00BE2340" w14:paraId="3BC9FB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446033" w:rsidTr="00692F77" w14:paraId="52C0CA6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  <w:hideMark/>
          </w:tcPr>
          <w:p w:rsidRPr="000936FB" w:rsidR="00446033" w:rsidP="00446033" w:rsidRDefault="00446033" w14:paraId="7D30C349" w14:textId="154DF6A1">
            <w:pPr>
              <w:spacing w:before="60" w:after="60"/>
              <w:jc w:val="center"/>
              <w:rPr>
                <w:lang w:val="sk-SK"/>
              </w:rPr>
            </w:pPr>
            <w:r w:rsidRPr="000936FB">
              <w:rPr>
                <w:lang w:val="sk-SK"/>
              </w:rPr>
              <w:t>Dopady</w:t>
            </w:r>
          </w:p>
        </w:tc>
      </w:tr>
      <w:tr w:rsidRPr="000936FB" w:rsidR="0059621E" w:rsidTr="00692F77" w14:paraId="3E765B6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0936FB" w:rsidR="0059621E" w:rsidP="0059621E" w:rsidRDefault="0059621E" w14:paraId="4922514C" w14:textId="16CA068D">
            <w:pPr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Úspory energie (GWh / rok)</w:t>
            </w:r>
          </w:p>
        </w:tc>
        <w:tc>
          <w:tcPr>
            <w:tcW w:w="3912" w:type="dxa"/>
          </w:tcPr>
          <w:p w:rsidRPr="000936FB" w:rsidR="0059621E" w:rsidP="0059621E" w:rsidRDefault="0059621E" w14:paraId="4495B6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59621E" w:rsidTr="00692F77" w14:paraId="295B21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0936FB" w:rsidR="0059621E" w:rsidP="0059621E" w:rsidRDefault="0059621E" w14:paraId="5D9D6538" w14:textId="04F5B0AA">
            <w:pPr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 xml:space="preserve">Produkcia z obnoviteľných zdrojov energie (GWh / rok) </w:t>
            </w:r>
          </w:p>
        </w:tc>
        <w:tc>
          <w:tcPr>
            <w:tcW w:w="3912" w:type="dxa"/>
          </w:tcPr>
          <w:p w:rsidRPr="000936FB" w:rsidR="0059621E" w:rsidP="0059621E" w:rsidRDefault="0059621E" w14:paraId="7A40F7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59621E" w:rsidTr="00692F77" w14:paraId="1D5B2CB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0936FB" w:rsidR="0059621E" w:rsidP="0059621E" w:rsidRDefault="0059621E" w14:paraId="282BB81F" w14:textId="3903A948">
            <w:pPr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Zníženie emisií (tCO</w:t>
            </w:r>
            <w:r w:rsidRPr="000936FB">
              <w:rPr>
                <w:vertAlign w:val="subscript"/>
                <w:lang w:val="sk-SK"/>
              </w:rPr>
              <w:t>2</w:t>
            </w:r>
            <w:r w:rsidRPr="000936FB">
              <w:rPr>
                <w:lang w:val="sk-SK"/>
              </w:rPr>
              <w:t xml:space="preserve"> / rok)</w:t>
            </w:r>
          </w:p>
        </w:tc>
        <w:tc>
          <w:tcPr>
            <w:tcW w:w="3912" w:type="dxa"/>
          </w:tcPr>
          <w:p w:rsidRPr="000936FB" w:rsidR="0059621E" w:rsidP="0059621E" w:rsidRDefault="0059621E" w14:paraId="304335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59621E" w:rsidTr="00692F77" w14:paraId="44FCC6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0936FB" w:rsidR="0059621E" w:rsidP="0059621E" w:rsidRDefault="0059621E" w14:paraId="4DCEC1D1" w14:textId="035AF36B">
            <w:pPr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Úspory (</w:t>
            </w:r>
            <w:r w:rsidRPr="000936FB">
              <w:rPr>
                <w:rFonts w:ascii="Calibri" w:hAnsi="Calibri" w:cs="Calibri"/>
                <w:lang w:val="sk-SK"/>
              </w:rPr>
              <w:t>€</w:t>
            </w:r>
            <w:r w:rsidRPr="000936FB">
              <w:rPr>
                <w:lang w:val="sk-SK"/>
              </w:rPr>
              <w:t>)</w:t>
            </w:r>
          </w:p>
        </w:tc>
        <w:tc>
          <w:tcPr>
            <w:tcW w:w="3912" w:type="dxa"/>
          </w:tcPr>
          <w:p w:rsidRPr="000936FB" w:rsidR="0059621E" w:rsidP="0059621E" w:rsidRDefault="0059621E" w14:paraId="0FEE534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D50C7D" w:rsidTr="00692F77" w14:paraId="45F5A3D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  <w:hideMark/>
          </w:tcPr>
          <w:p w:rsidRPr="000936FB" w:rsidR="00D50C7D" w:rsidP="00692F77" w:rsidRDefault="00F77E91" w14:paraId="30624B75" w14:textId="0F01CC3E">
            <w:pPr>
              <w:jc w:val="center"/>
              <w:rPr>
                <w:lang w:val="sk-SK"/>
              </w:rPr>
            </w:pPr>
            <w:r w:rsidRPr="000936FB">
              <w:rPr>
                <w:lang w:val="sk-SK"/>
              </w:rPr>
              <w:t>Ukazovatele pre monitorovanie</w:t>
            </w:r>
          </w:p>
        </w:tc>
      </w:tr>
      <w:tr w:rsidRPr="000936FB" w:rsidR="007065DB" w:rsidTr="00692F77" w14:paraId="226479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0936FB" w:rsidR="007065DB" w:rsidP="007065DB" w:rsidRDefault="007065DB" w14:paraId="7B9A5A5F" w14:textId="36A0D4BA">
            <w:pPr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Ukazovateľ 1</w:t>
            </w:r>
          </w:p>
        </w:tc>
        <w:tc>
          <w:tcPr>
            <w:tcW w:w="3912" w:type="dxa"/>
          </w:tcPr>
          <w:p w:rsidRPr="000936FB" w:rsidR="007065DB" w:rsidP="007065DB" w:rsidRDefault="007065DB" w14:paraId="6B89D95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7065DB" w:rsidTr="00692F77" w14:paraId="592B193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0936FB" w:rsidR="007065DB" w:rsidP="007065DB" w:rsidRDefault="007065DB" w14:paraId="0388F28A" w14:textId="4EA453C9">
            <w:pPr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Ukazovateľ 2</w:t>
            </w:r>
          </w:p>
        </w:tc>
        <w:tc>
          <w:tcPr>
            <w:tcW w:w="3912" w:type="dxa"/>
          </w:tcPr>
          <w:p w:rsidRPr="000936FB" w:rsidR="007065DB" w:rsidP="007065DB" w:rsidRDefault="007065DB" w14:paraId="37CD470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7065DB" w:rsidTr="00692F77" w14:paraId="15877B8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0936FB" w:rsidR="007065DB" w:rsidP="007065DB" w:rsidRDefault="007065DB" w14:paraId="6573DB07" w14:textId="5830C93B">
            <w:pPr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Ukazovateľ n</w:t>
            </w:r>
          </w:p>
        </w:tc>
        <w:tc>
          <w:tcPr>
            <w:tcW w:w="3912" w:type="dxa"/>
          </w:tcPr>
          <w:p w:rsidRPr="000936FB" w:rsidR="007065DB" w:rsidP="007065DB" w:rsidRDefault="007065DB" w14:paraId="28A6794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3941E1" w:rsidTr="00692F77" w14:paraId="3068610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</w:tcPr>
          <w:p w:rsidRPr="000936FB" w:rsidR="003941E1" w:rsidP="003941E1" w:rsidRDefault="003941E1" w14:paraId="099B9323" w14:textId="41343C71">
            <w:pPr>
              <w:jc w:val="center"/>
              <w:rPr>
                <w:lang w:val="sk-SK"/>
              </w:rPr>
            </w:pPr>
            <w:r w:rsidRPr="000936FB">
              <w:rPr>
                <w:lang w:val="sk-SK"/>
              </w:rPr>
              <w:t>Najlepšie príklady z praxe</w:t>
            </w:r>
          </w:p>
        </w:tc>
      </w:tr>
      <w:tr w:rsidRPr="000936FB" w:rsidR="00E73AC6" w:rsidTr="00692F77" w14:paraId="779526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0936FB" w:rsidR="00E73AC6" w:rsidP="00E73AC6" w:rsidRDefault="00E73AC6" w14:paraId="2F6050E5" w14:textId="5D2677BA">
            <w:pPr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Najlepšie príklady z praxe</w:t>
            </w:r>
          </w:p>
        </w:tc>
        <w:tc>
          <w:tcPr>
            <w:tcW w:w="3912" w:type="dxa"/>
          </w:tcPr>
          <w:p w:rsidRPr="000936FB" w:rsidR="00E73AC6" w:rsidP="00E73AC6" w:rsidRDefault="00E73AC6" w14:paraId="1D0C2FD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0936FB" w:rsidR="00E73AC6" w:rsidTr="00692F77" w14:paraId="0C735E4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0936FB" w:rsidR="00E73AC6" w:rsidP="00E73AC6" w:rsidRDefault="00E73AC6" w14:paraId="30002C73" w14:textId="5AAAC0EE">
            <w:pPr>
              <w:spacing w:before="60" w:after="60"/>
              <w:rPr>
                <w:lang w:val="sk-SK"/>
              </w:rPr>
            </w:pPr>
            <w:r w:rsidRPr="000936FB">
              <w:rPr>
                <w:lang w:val="sk-SK"/>
              </w:rPr>
              <w:t>Dodatočné materiály</w:t>
            </w:r>
          </w:p>
        </w:tc>
        <w:tc>
          <w:tcPr>
            <w:tcW w:w="3912" w:type="dxa"/>
          </w:tcPr>
          <w:p w:rsidRPr="000936FB" w:rsidR="00E73AC6" w:rsidP="00E73AC6" w:rsidRDefault="00E73AC6" w14:paraId="11B5F4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</w:tbl>
    <w:p w:rsidRPr="000936FB" w:rsidR="00384F65" w:rsidP="00384F65" w:rsidRDefault="00384F65" w14:paraId="0B517014" w14:textId="77777777">
      <w:pPr>
        <w:rPr>
          <w:lang w:val="sk-SK" w:bidi="ar-SA"/>
        </w:rPr>
      </w:pPr>
    </w:p>
    <w:p w:rsidRPr="000936FB" w:rsidR="00002978" w:rsidP="00002978" w:rsidRDefault="00002978" w14:paraId="3532B1D9" w14:textId="77777777">
      <w:pPr>
        <w:rPr>
          <w:sz w:val="20"/>
          <w:szCs w:val="20"/>
          <w:lang w:val="sk-SK"/>
        </w:rPr>
      </w:pPr>
    </w:p>
    <w:p w:rsidRPr="000936FB" w:rsidR="00384F65" w:rsidP="00384F65" w:rsidRDefault="00384F65" w14:paraId="4E45540E" w14:textId="77777777">
      <w:pPr>
        <w:rPr>
          <w:lang w:val="sk-SK" w:bidi="ar-SA"/>
        </w:rPr>
      </w:pPr>
    </w:p>
    <w:p w:rsidRPr="000936FB" w:rsidR="00AF3897" w:rsidP="00AC6C08" w:rsidRDefault="00AF3897" w14:paraId="25D4C3ED" w14:textId="77777777">
      <w:pPr>
        <w:rPr>
          <w:noProof/>
          <w:lang w:val="sk-SK" w:eastAsia="nl-NL"/>
        </w:rPr>
      </w:pPr>
    </w:p>
    <w:p w:rsidRPr="000936FB" w:rsidR="00AF3897" w:rsidP="00AC6C08" w:rsidRDefault="00AF3897" w14:paraId="547E747C" w14:textId="77777777">
      <w:pPr>
        <w:rPr>
          <w:noProof/>
          <w:lang w:val="sk-SK" w:eastAsia="nl-NL"/>
        </w:rPr>
      </w:pPr>
    </w:p>
    <w:p w:rsidRPr="000936FB" w:rsidR="00AC6C08" w:rsidP="00AC6C08" w:rsidRDefault="00AC6C08" w14:paraId="12478A6C" w14:textId="04E253E1">
      <w:pPr>
        <w:tabs>
          <w:tab w:val="left" w:pos="2729"/>
        </w:tabs>
        <w:rPr>
          <w:lang w:val="sk-SK" w:eastAsia="de-DE" w:bidi="ar-SA"/>
        </w:rPr>
      </w:pPr>
    </w:p>
    <w:sectPr w:rsidRPr="000936FB" w:rsidR="00AC6C08" w:rsidSect="00EE0A78">
      <w:headerReference w:type="default" r:id="rId15"/>
      <w:footerReference w:type="default" r:id="rId16"/>
      <w:pgSz w:w="11906" w:h="16838" w:orient="portrait"/>
      <w:pgMar w:top="2693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C1CD0" w:rsidP="004108F4" w:rsidRDefault="00FC1CD0" w14:paraId="0774B0D8" w14:textId="77777777">
      <w:r>
        <w:separator/>
      </w:r>
    </w:p>
  </w:endnote>
  <w:endnote w:type="continuationSeparator" w:id="0">
    <w:p w:rsidR="00FC1CD0" w:rsidP="004108F4" w:rsidRDefault="00FC1CD0" w14:paraId="7900F0F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-BoldMT">
    <w:charset w:val="00"/>
    <w:family w:val="auto"/>
    <w:pitch w:val="variable"/>
    <w:sig w:usb0="E0002AFF" w:usb1="C0007843" w:usb2="00000009" w:usb3="00000000" w:csb0="000001FF" w:csb1="00000000"/>
  </w:font>
  <w:font w:name="MinionPro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A3"/>
    <w:family w:val="auto"/>
    <w:notTrueType/>
    <w:pitch w:val="default"/>
    <w:sig w:usb0="20000003" w:usb1="00000000" w:usb2="00000000" w:usb3="00000000" w:csb0="000001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teHaasGrotesk">
    <w:altName w:val="Calibri"/>
    <w:charset w:val="00"/>
    <w:family w:val="auto"/>
    <w:pitch w:val="variable"/>
    <w:sig w:usb0="8000006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Pr="006004A3" w:rsidR="00EC79EC" w:rsidP="006004A3" w:rsidRDefault="00EC79EC" w14:paraId="524221E7" w14:textId="6C9B0A5D">
    <w:pPr>
      <w:pStyle w:val="Footer"/>
      <w:jc w:val="center"/>
      <w:rPr>
        <w:lang w:val="en-US"/>
      </w:rPr>
    </w:pPr>
    <w:r>
      <w:rPr>
        <w:noProof/>
        <w:lang w:val="it-IT" w:eastAsia="it-IT" w:bidi="ar-SA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12E97225" wp14:editId="13D318DE">
              <wp:simplePos x="0" y="0"/>
              <wp:positionH relativeFrom="column">
                <wp:posOffset>-902677</wp:posOffset>
              </wp:positionH>
              <wp:positionV relativeFrom="paragraph">
                <wp:posOffset>-106629</wp:posOffset>
              </wp:positionV>
              <wp:extent cx="9135745" cy="72015"/>
              <wp:effectExtent l="0" t="0" r="0" b="4445"/>
              <wp:wrapNone/>
              <wp:docPr id="30" name="Groupe 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35745" cy="72015"/>
                        <a:chOff x="0" y="0"/>
                        <a:chExt cx="9135843" cy="72051"/>
                      </a:xfrm>
                    </wpg:grpSpPr>
                    <wps:wsp>
                      <wps:cNvPr id="31" name="Freeform 8"/>
                      <wps:cNvSpPr/>
                      <wps:spPr>
                        <a:xfrm>
                          <a:off x="0" y="0"/>
                          <a:ext cx="5580112" cy="72008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32" name="Freeform 9"/>
                      <wps:cNvSpPr/>
                      <wps:spPr>
                        <a:xfrm flipH="1" flipV="1">
                          <a:off x="5500468" y="296"/>
                          <a:ext cx="3635375" cy="71755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="http://schemas.openxmlformats.org/drawingml/2006/main">
          <w:pict>
            <v:group id="Groupe 30" style="position:absolute;margin-left:-71.1pt;margin-top:-8.4pt;width:719.35pt;height:5.65pt;z-index:251669504;mso-width-relative:margin;mso-height-relative:margin" coordsize="91358,720" o:spid="_x0000_s1026" w14:anchorId="3F2EC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">
              <v:shape id="Freeform 8" style="position:absolute;width:55801;height:720;visibility:visible;mso-wrap-style:square;v-text-anchor:middle" coordsize="9144000,72008" o:spid="_x0000_s1027" fillcolor="#ea4d42 [3205]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">
                <v:path arrowok="t" o:connecttype="custom" o:connectlocs="0,0;5580112,0;5508104,72008;0,72008;0,0" o:connectangles="0,0,0,0,0"/>
              </v:shape>
              <v:shape id="Freeform 9" style="position:absolute;left:55004;top:2;width:36354;height:718;flip:x y;visibility:visible;mso-wrap-style:square;v-text-anchor:middle" coordsize="9144000,72008" o:spid="_x0000_s1028" fillcolor="#efefef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">
                <v:path arrowok="t" o:connecttype="custom" o:connectlocs="0,0;3635375,0;3588463,71755;0,71755;0,0" o:connectangles="0,0,0,0,0"/>
              </v:shape>
            </v:group>
          </w:pict>
        </mc:Fallback>
      </mc:AlternateContent>
    </w: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4363F4" wp14:editId="31AD4689">
              <wp:simplePos x="0" y="0"/>
              <wp:positionH relativeFrom="column">
                <wp:posOffset>6064704</wp:posOffset>
              </wp:positionH>
              <wp:positionV relativeFrom="paragraph">
                <wp:posOffset>-17054</wp:posOffset>
              </wp:positionV>
              <wp:extent cx="596900" cy="640442"/>
              <wp:effectExtent l="0" t="0" r="0" b="0"/>
              <wp:wrapNone/>
              <wp:docPr id="24" name="Triangl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6900" cy="640442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bCs/>
                              <w:color w:val="FFFFFF" w:themeColor="background1"/>
                            </w:rPr>
                            <w:id w:val="1450586910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p w:rsidRPr="008B0ACE" w:rsidR="00EC79EC" w:rsidP="008B0ACE" w:rsidRDefault="00EC79EC" w14:paraId="72B0F08E" w14:textId="0CA40654">
                              <w:pPr>
                                <w:pStyle w:val="Footer"/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fldChar w:fldCharType="begin"/>
                              </w: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instrText xml:space="preserve"> PAGE   \* MERGEFORMAT </w:instrText>
                              </w: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fldChar w:fldCharType="separate"/>
                              </w:r>
                              <w:r w:rsidR="005C400E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</w:rPr>
                                <w:t>10</w:t>
                              </w:r>
                              <w:r w:rsidRPr="008B0ACE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="http://schemas.openxmlformats.org/drawingml/2006/main">
          <w:pict>
            <v:shapetype id="_x0000_t5" coordsize="21600,21600" o:spt="5" adj="10800" path="m@0,l,21600r21600,xe" w14:anchorId="454363F4">
              <v:stroke joinstyle="miter"/>
              <v:formulas>
                <v:f eqn="val #0"/>
                <v:f eqn="prod #0 1 2"/>
                <v:f eqn="sum @1 10800 0"/>
              </v:formulas>
              <v:path textboxrect="0,10800,10800,18000;5400,10800,16200,18000;10800,10800,21600,18000;0,7200,7200,21600;7200,7200,14400,21600;14400,7200,21600,21600" gradientshapeok="t" o:connecttype="custom" o:connectlocs="@0,0;@1,10800;0,21600;10800,21600;21600,21600;@2,10800"/>
              <v:handles>
                <v:h position="#0,topLeft" xrange="0,21600"/>
              </v:handles>
            </v:shapetype>
            <v:shape id="Triangle 24" style="position:absolute;left:0;text-align:left;margin-left:477.55pt;margin-top:-1.35pt;width:47pt;height:5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ea4d42 [3205]" stroked="f" strokeweight="2pt" type="#_x0000_t5" adj="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">
              <v:textbox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</w:rPr>
                      <w:id w:val="1450586910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p w:rsidRPr="008B0ACE" w:rsidR="00EC79EC" w:rsidP="008B0ACE" w:rsidRDefault="00EC79EC" w14:paraId="72B0F08E" w14:textId="0CA40654">
                        <w:pPr>
                          <w:pStyle w:val="Footer"/>
                          <w:rPr>
                            <w:b/>
                            <w:bCs/>
                            <w:color w:val="FFFFFF" w:themeColor="background1"/>
                          </w:rPr>
                        </w:pP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fldChar w:fldCharType="begin"/>
                        </w: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instrText xml:space="preserve"> PAGE   \* MERGEFORMAT </w:instrText>
                        </w: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fldChar w:fldCharType="separate"/>
                        </w:r>
                        <w:r w:rsidR="005C400E">
                          <w:rPr>
                            <w:b/>
                            <w:bCs/>
                            <w:noProof/>
                            <w:color w:val="FFFFFF" w:themeColor="background1"/>
                          </w:rPr>
                          <w:t>10</w:t>
                        </w:r>
                        <w:r w:rsidRPr="008B0ACE">
                          <w:rPr>
                            <w:b/>
                            <w:bCs/>
                            <w:noProof/>
                            <w:color w:val="FFFFFF" w:themeColor="background1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lang w:val="en-US"/>
      </w:rPr>
      <w:t>www.ownyoursecap.eu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C1CD0" w:rsidP="004108F4" w:rsidRDefault="00FC1CD0" w14:paraId="17A4B914" w14:textId="77777777">
      <w:r>
        <w:separator/>
      </w:r>
    </w:p>
  </w:footnote>
  <w:footnote w:type="continuationSeparator" w:id="0">
    <w:p w:rsidR="00FC1CD0" w:rsidP="004108F4" w:rsidRDefault="00FC1CD0" w14:paraId="7BA88DD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p14">
  <w:p w:rsidR="00EC79EC" w:rsidP="00FF77D0" w:rsidRDefault="00EC79EC" w14:paraId="12A707DF" w14:textId="2AF3DC88">
    <w:pPr>
      <w:pStyle w:val="Header"/>
      <w:jc w:val="right"/>
    </w:pPr>
    <w:r>
      <w:rPr>
        <w:noProof/>
        <w:lang w:val="it-IT" w:eastAsia="it-IT" w:bidi="ar-SA"/>
      </w:rPr>
      <w:drawing>
        <wp:anchor distT="0" distB="0" distL="114300" distR="114300" simplePos="0" relativeHeight="251667456" behindDoc="0" locked="0" layoutInCell="1" allowOverlap="1" wp14:anchorId="68602273" wp14:editId="0276F787">
          <wp:simplePos x="0" y="0"/>
          <wp:positionH relativeFrom="column">
            <wp:posOffset>3808645</wp:posOffset>
          </wp:positionH>
          <wp:positionV relativeFrom="paragraph">
            <wp:posOffset>-122973</wp:posOffset>
          </wp:positionV>
          <wp:extent cx="2871334" cy="641828"/>
          <wp:effectExtent l="0" t="0" r="0" b="0"/>
          <wp:wrapNone/>
          <wp:docPr id="4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1334" cy="64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214E">
      <w:rPr>
        <w:noProof/>
        <w:lang w:val="it-IT" w:eastAsia="it-IT" w:bidi="ar-SA"/>
      </w:rPr>
      <w:drawing>
        <wp:anchor distT="0" distB="0" distL="114300" distR="114300" simplePos="0" relativeHeight="251665408" behindDoc="0" locked="0" layoutInCell="1" allowOverlap="1" wp14:anchorId="1F5438D5" wp14:editId="79578B2F">
          <wp:simplePos x="0" y="0"/>
          <wp:positionH relativeFrom="column">
            <wp:posOffset>4116070</wp:posOffset>
          </wp:positionH>
          <wp:positionV relativeFrom="paragraph">
            <wp:posOffset>391160</wp:posOffset>
          </wp:positionV>
          <wp:extent cx="2419350" cy="667385"/>
          <wp:effectExtent l="0" t="0" r="0" b="0"/>
          <wp:wrapNone/>
          <wp:docPr id="6" name="Image 10">
            <a:extLst xmlns:a="http://schemas.openxmlformats.org/drawingml/2006/main">
              <a:ext uri="{FF2B5EF4-FFF2-40B4-BE49-F238E27FC236}">
                <a16:creationId xmlns:a16="http://schemas.microsoft.com/office/drawing/2014/main" id="{C14A5437-E31C-1320-44EB-A4D65E938B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0">
                    <a:extLst>
                      <a:ext uri="{FF2B5EF4-FFF2-40B4-BE49-F238E27FC236}">
                        <a16:creationId xmlns:a16="http://schemas.microsoft.com/office/drawing/2014/main" id="{C14A5437-E31C-1320-44EB-A4D65E938BC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558" b="30233"/>
                  <a:stretch/>
                </pic:blipFill>
                <pic:spPr>
                  <a:xfrm>
                    <a:off x="0" y="0"/>
                    <a:ext cx="2419350" cy="6673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 w:bidi="ar-SA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958F008" wp14:editId="228CC6EE">
              <wp:simplePos x="0" y="0"/>
              <wp:positionH relativeFrom="column">
                <wp:posOffset>-1687568</wp:posOffset>
              </wp:positionH>
              <wp:positionV relativeFrom="paragraph">
                <wp:posOffset>911958</wp:posOffset>
              </wp:positionV>
              <wp:extent cx="9135745" cy="72015"/>
              <wp:effectExtent l="0" t="0" r="0" b="4445"/>
              <wp:wrapNone/>
              <wp:docPr id="28" name="Groupe 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35745" cy="72015"/>
                        <a:chOff x="0" y="0"/>
                        <a:chExt cx="9135843" cy="72051"/>
                      </a:xfrm>
                    </wpg:grpSpPr>
                    <wps:wsp>
                      <wps:cNvPr id="9" name="Freeform 8"/>
                      <wps:cNvSpPr/>
                      <wps:spPr>
                        <a:xfrm>
                          <a:off x="0" y="0"/>
                          <a:ext cx="5580112" cy="72008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AE0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25" name="Freeform 9"/>
                      <wps:cNvSpPr/>
                      <wps:spPr>
                        <a:xfrm flipH="1" flipV="1">
                          <a:off x="5500468" y="296"/>
                          <a:ext cx="3635375" cy="71755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 xmlns:a16="http://schemas.microsoft.com/office/drawing/2014/main">
          <w:pict>
            <v:group id="Groupe 28" style="position:absolute;margin-left:-132.9pt;margin-top:71.8pt;width:719.35pt;height:5.65pt;z-index:251663360;mso-width-relative:margin;mso-height-relative:margin" coordsize="91358,720" o:spid="_x0000_s1026" w14:anchorId="12FBE0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">
              <v:shape id="Freeform 8" style="position:absolute;width:55801;height:720;visibility:visible;mso-wrap-style:square;v-text-anchor:middle" coordsize="9144000,72008" o:spid="_x0000_s1027" fillcolor="#fdae02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">
                <v:path arrowok="t" o:connecttype="custom" o:connectlocs="0,0;5580112,0;5508104,72008;0,72008;0,0" o:connectangles="0,0,0,0,0"/>
              </v:shape>
              <v:shape id="Freeform 9" style="position:absolute;left:55004;top:2;width:36354;height:718;flip:x y;visibility:visible;mso-wrap-style:square;v-text-anchor:middle" coordsize="9144000,72008" o:spid="_x0000_s1028" fillcolor="#efefef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">
                <v:path arrowok="t" o:connecttype="custom" o:connectlocs="0,0;3635375,0;3588463,71755;0,71755;0,0" o:connectangles="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7F5E"/>
    <w:multiLevelType w:val="hybridMultilevel"/>
    <w:tmpl w:val="20E0BD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1193E"/>
    <w:multiLevelType w:val="multilevel"/>
    <w:tmpl w:val="0809001D"/>
    <w:numStyleLink w:val="c4s"/>
  </w:abstractNum>
  <w:abstractNum w:abstractNumId="2" w15:restartNumberingAfterBreak="0">
    <w:nsid w:val="067E4BA0"/>
    <w:multiLevelType w:val="multilevel"/>
    <w:tmpl w:val="0809001D"/>
    <w:styleLink w:val="c4s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3E56CAF"/>
    <w:multiLevelType w:val="hybridMultilevel"/>
    <w:tmpl w:val="7CD6988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3D1B0E"/>
    <w:multiLevelType w:val="hybridMultilevel"/>
    <w:tmpl w:val="34FC06BE"/>
    <w:lvl w:ilvl="0" w:tplc="FA148232">
      <w:start w:val="1"/>
      <w:numFmt w:val="bullet"/>
      <w:pStyle w:val="C-AufzManahmen03"/>
      <w:lvlText w:val=""/>
      <w:lvlJc w:val="left"/>
      <w:pPr>
        <w:tabs>
          <w:tab w:val="num" w:pos="397"/>
        </w:tabs>
        <w:ind w:left="397" w:hanging="397"/>
      </w:pPr>
      <w:rPr>
        <w:rFonts w:hint="default" w:ascii="Symbol" w:hAnsi="Symbol"/>
        <w:b/>
        <w:bCs/>
        <w:i w:val="0"/>
        <w:iCs w:val="0"/>
        <w:color w:val="5AB7B4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870A9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17BF9"/>
    <w:multiLevelType w:val="multilevel"/>
    <w:tmpl w:val="28EAE0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708F"/>
        <w:sz w:val="3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6363B2"/>
    <w:multiLevelType w:val="multilevel"/>
    <w:tmpl w:val="FD82F20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22EE31AF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456F3"/>
    <w:multiLevelType w:val="hybridMultilevel"/>
    <w:tmpl w:val="01EAE9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653F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13352A"/>
    <w:multiLevelType w:val="multilevel"/>
    <w:tmpl w:val="8102BEF2"/>
    <w:lvl w:ilvl="0">
      <w:start w:val="1"/>
      <w:numFmt w:val="decimal"/>
      <w:pStyle w:val="Heading1C4S"/>
      <w:lvlText w:val="%1."/>
      <w:lvlJc w:val="left"/>
      <w:pPr>
        <w:ind w:left="502" w:hanging="360"/>
      </w:pPr>
    </w:lvl>
    <w:lvl w:ilvl="1">
      <w:start w:val="1"/>
      <w:numFmt w:val="decimal"/>
      <w:pStyle w:val="Heading2C4S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6EA4EBB"/>
    <w:multiLevelType w:val="multilevel"/>
    <w:tmpl w:val="080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3" w15:restartNumberingAfterBreak="0">
    <w:nsid w:val="4741499F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A3525D3"/>
    <w:multiLevelType w:val="multilevel"/>
    <w:tmpl w:val="08090025"/>
    <w:styleLink w:val="Style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ajorHAnsi" w:hAnsiTheme="majorHAnsi"/>
        <w:color w:val="00708F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4836332"/>
    <w:multiLevelType w:val="hybridMultilevel"/>
    <w:tmpl w:val="8BD01D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792B8C"/>
    <w:multiLevelType w:val="multilevel"/>
    <w:tmpl w:val="2BDC22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708F"/>
        <w:sz w:val="56"/>
      </w:rPr>
    </w:lvl>
    <w:lvl w:ilvl="1">
      <w:start w:val="1"/>
      <w:numFmt w:val="decimal"/>
      <w:lvlText w:val="%1.%2."/>
      <w:lvlJc w:val="left"/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708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A6C3BBB"/>
    <w:multiLevelType w:val="hybridMultilevel"/>
    <w:tmpl w:val="76A4F80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14F51CC"/>
    <w:multiLevelType w:val="singleLevel"/>
    <w:tmpl w:val="4D507192"/>
    <w:lvl w:ilvl="0">
      <w:start w:val="1"/>
      <w:numFmt w:val="bullet"/>
      <w:pStyle w:val="C-AufzhlungPunkt02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/>
        <w:b/>
        <w:bCs/>
        <w:i w:val="0"/>
        <w:iCs w:val="0"/>
        <w:color w:val="5AB7B4"/>
        <w:sz w:val="22"/>
        <w:szCs w:val="22"/>
      </w:rPr>
    </w:lvl>
  </w:abstractNum>
  <w:abstractNum w:abstractNumId="19" w15:restartNumberingAfterBreak="0">
    <w:nsid w:val="67307B87"/>
    <w:multiLevelType w:val="hybridMultilevel"/>
    <w:tmpl w:val="8C1CA8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33FA1"/>
    <w:multiLevelType w:val="multilevel"/>
    <w:tmpl w:val="361074E4"/>
    <w:lvl w:ilvl="0">
      <w:start w:val="1"/>
      <w:numFmt w:val="decimal"/>
      <w:pStyle w:val="Index01"/>
      <w:lvlText w:val="%1.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bCs/>
        <w:i w:val="0"/>
        <w:iCs w:val="0"/>
        <w:color w:val="5FB278"/>
        <w:sz w:val="40"/>
        <w:szCs w:val="40"/>
      </w:rPr>
    </w:lvl>
    <w:lvl w:ilvl="1">
      <w:start w:val="1"/>
      <w:numFmt w:val="decimal"/>
      <w:pStyle w:val="Index02"/>
      <w:lvlText w:val="%1.%2.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bCs/>
        <w:i w:val="0"/>
        <w:iCs w:val="0"/>
        <w:color w:val="5AB7B4"/>
        <w:sz w:val="28"/>
        <w:szCs w:val="28"/>
      </w:rPr>
    </w:lvl>
    <w:lvl w:ilvl="2">
      <w:start w:val="1"/>
      <w:numFmt w:val="decimal"/>
      <w:pStyle w:val="C-Standardbold01"/>
      <w:lvlText w:val="%1.%2.%3."/>
      <w:lvlJc w:val="left"/>
      <w:pPr>
        <w:tabs>
          <w:tab w:val="num" w:pos="624"/>
        </w:tabs>
        <w:ind w:left="567" w:hanging="567"/>
      </w:pPr>
      <w:rPr>
        <w:rFonts w:hint="default" w:ascii="Arial" w:hAnsi="Arial"/>
        <w:b/>
        <w:bCs/>
        <w:i w:val="0"/>
        <w:iCs w:val="0"/>
        <w:color w:val="50515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95C17B8"/>
    <w:multiLevelType w:val="hybridMultilevel"/>
    <w:tmpl w:val="7AF8D99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B681763"/>
    <w:multiLevelType w:val="multilevel"/>
    <w:tmpl w:val="81D2E1D2"/>
    <w:lvl w:ilvl="0">
      <w:start w:val="1"/>
      <w:numFmt w:val="decimal"/>
      <w:lvlText w:val="%1"/>
      <w:lvlJc w:val="left"/>
      <w:pPr>
        <w:ind w:left="432" w:hanging="432"/>
      </w:pPr>
      <w:rPr>
        <w:rFonts w:hint="default" w:ascii="Calibri" w:hAnsi="Calibri"/>
        <w:color w:val="00708F"/>
        <w:sz w:val="56"/>
      </w:rPr>
    </w:lvl>
    <w:lvl w:ilvl="1">
      <w:start w:val="1"/>
      <w:numFmt w:val="decimal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7B81592A"/>
    <w:multiLevelType w:val="multilevel"/>
    <w:tmpl w:val="041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414521259">
    <w:abstractNumId w:val="20"/>
  </w:num>
  <w:num w:numId="2" w16cid:durableId="1737194962">
    <w:abstractNumId w:val="18"/>
  </w:num>
  <w:num w:numId="3" w16cid:durableId="132260689">
    <w:abstractNumId w:val="4"/>
  </w:num>
  <w:num w:numId="4" w16cid:durableId="144204880">
    <w:abstractNumId w:val="20"/>
  </w:num>
  <w:num w:numId="5" w16cid:durableId="1749424366">
    <w:abstractNumId w:val="20"/>
  </w:num>
  <w:num w:numId="6" w16cid:durableId="2096198796">
    <w:abstractNumId w:val="20"/>
  </w:num>
  <w:num w:numId="7" w16cid:durableId="1976639362">
    <w:abstractNumId w:val="18"/>
  </w:num>
  <w:num w:numId="8" w16cid:durableId="908077298">
    <w:abstractNumId w:val="4"/>
  </w:num>
  <w:num w:numId="9" w16cid:durableId="590166181">
    <w:abstractNumId w:val="20"/>
  </w:num>
  <w:num w:numId="10" w16cid:durableId="1879314796">
    <w:abstractNumId w:val="20"/>
  </w:num>
  <w:num w:numId="11" w16cid:durableId="931620742">
    <w:abstractNumId w:val="0"/>
  </w:num>
  <w:num w:numId="12" w16cid:durableId="1583295273">
    <w:abstractNumId w:val="12"/>
  </w:num>
  <w:num w:numId="13" w16cid:durableId="986711106">
    <w:abstractNumId w:val="2"/>
  </w:num>
  <w:num w:numId="14" w16cid:durableId="446968849">
    <w:abstractNumId w:val="1"/>
  </w:num>
  <w:num w:numId="15" w16cid:durableId="991255532">
    <w:abstractNumId w:val="5"/>
  </w:num>
  <w:num w:numId="16" w16cid:durableId="153879463">
    <w:abstractNumId w:val="16"/>
  </w:num>
  <w:num w:numId="17" w16cid:durableId="2053113974">
    <w:abstractNumId w:val="15"/>
  </w:num>
  <w:num w:numId="18" w16cid:durableId="13529939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38674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74756639">
    <w:abstractNumId w:val="7"/>
  </w:num>
  <w:num w:numId="21" w16cid:durableId="1990017271">
    <w:abstractNumId w:val="10"/>
  </w:num>
  <w:num w:numId="22" w16cid:durableId="1777869712">
    <w:abstractNumId w:val="8"/>
  </w:num>
  <w:num w:numId="23" w16cid:durableId="1362239405">
    <w:abstractNumId w:val="22"/>
  </w:num>
  <w:num w:numId="24" w16cid:durableId="99036523">
    <w:abstractNumId w:val="6"/>
  </w:num>
  <w:num w:numId="25" w16cid:durableId="1552156129">
    <w:abstractNumId w:val="14"/>
  </w:num>
  <w:num w:numId="26" w16cid:durableId="74934646">
    <w:abstractNumId w:val="16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20460161">
    <w:abstractNumId w:val="13"/>
  </w:num>
  <w:num w:numId="28" w16cid:durableId="1455709023">
    <w:abstractNumId w:val="11"/>
  </w:num>
  <w:num w:numId="29" w16cid:durableId="1875773436">
    <w:abstractNumId w:val="11"/>
  </w:num>
  <w:num w:numId="30" w16cid:durableId="1573275822">
    <w:abstractNumId w:val="11"/>
  </w:num>
  <w:num w:numId="31" w16cid:durableId="581062637">
    <w:abstractNumId w:val="11"/>
  </w:num>
  <w:num w:numId="32" w16cid:durableId="927274100">
    <w:abstractNumId w:val="11"/>
  </w:num>
  <w:num w:numId="33" w16cid:durableId="1385711433">
    <w:abstractNumId w:val="19"/>
  </w:num>
  <w:num w:numId="34" w16cid:durableId="2018997759">
    <w:abstractNumId w:val="3"/>
  </w:num>
  <w:num w:numId="35" w16cid:durableId="1379890774">
    <w:abstractNumId w:val="9"/>
  </w:num>
  <w:num w:numId="36" w16cid:durableId="1047990868">
    <w:abstractNumId w:val="21"/>
  </w:num>
  <w:num w:numId="37" w16cid:durableId="2104714994">
    <w:abstractNumId w:val="23"/>
  </w:num>
  <w:num w:numId="38" w16cid:durableId="2714718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354059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attachedTemplate r:id="rId1"/>
  <w:trackRevisions w:val="false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3D"/>
    <w:rsid w:val="00002978"/>
    <w:rsid w:val="0004022D"/>
    <w:rsid w:val="00043CDB"/>
    <w:rsid w:val="00047E7D"/>
    <w:rsid w:val="00055E5B"/>
    <w:rsid w:val="00060FDB"/>
    <w:rsid w:val="00081B08"/>
    <w:rsid w:val="00084980"/>
    <w:rsid w:val="000905F2"/>
    <w:rsid w:val="00091756"/>
    <w:rsid w:val="000917CA"/>
    <w:rsid w:val="000936FB"/>
    <w:rsid w:val="00094328"/>
    <w:rsid w:val="000A79DE"/>
    <w:rsid w:val="000B0144"/>
    <w:rsid w:val="000B7D4C"/>
    <w:rsid w:val="000D4684"/>
    <w:rsid w:val="000E1486"/>
    <w:rsid w:val="000F1D01"/>
    <w:rsid w:val="000F4EDD"/>
    <w:rsid w:val="00103982"/>
    <w:rsid w:val="0011110B"/>
    <w:rsid w:val="00115EE3"/>
    <w:rsid w:val="00120DD8"/>
    <w:rsid w:val="00132AD4"/>
    <w:rsid w:val="001419BD"/>
    <w:rsid w:val="001467EF"/>
    <w:rsid w:val="00160528"/>
    <w:rsid w:val="001769A9"/>
    <w:rsid w:val="00187742"/>
    <w:rsid w:val="00187EBF"/>
    <w:rsid w:val="001A0E86"/>
    <w:rsid w:val="001A2F71"/>
    <w:rsid w:val="001A558B"/>
    <w:rsid w:val="001B2C8F"/>
    <w:rsid w:val="001B5F11"/>
    <w:rsid w:val="001B7932"/>
    <w:rsid w:val="001C4F34"/>
    <w:rsid w:val="001C6FE0"/>
    <w:rsid w:val="001C7188"/>
    <w:rsid w:val="001D32DA"/>
    <w:rsid w:val="001E3975"/>
    <w:rsid w:val="001F11B8"/>
    <w:rsid w:val="001F2EDA"/>
    <w:rsid w:val="001F77CA"/>
    <w:rsid w:val="00200874"/>
    <w:rsid w:val="00201B6A"/>
    <w:rsid w:val="00204330"/>
    <w:rsid w:val="002045B9"/>
    <w:rsid w:val="00214525"/>
    <w:rsid w:val="0022157B"/>
    <w:rsid w:val="00242669"/>
    <w:rsid w:val="0024300A"/>
    <w:rsid w:val="00245737"/>
    <w:rsid w:val="00283CE0"/>
    <w:rsid w:val="00293C22"/>
    <w:rsid w:val="002A022F"/>
    <w:rsid w:val="002A2EDA"/>
    <w:rsid w:val="002B1703"/>
    <w:rsid w:val="002B7B4E"/>
    <w:rsid w:val="002C0498"/>
    <w:rsid w:val="002C2E63"/>
    <w:rsid w:val="002F0F51"/>
    <w:rsid w:val="002F631C"/>
    <w:rsid w:val="0031196E"/>
    <w:rsid w:val="0033508D"/>
    <w:rsid w:val="003476E1"/>
    <w:rsid w:val="00347F79"/>
    <w:rsid w:val="00364462"/>
    <w:rsid w:val="003675D0"/>
    <w:rsid w:val="00377204"/>
    <w:rsid w:val="00382C01"/>
    <w:rsid w:val="00384F65"/>
    <w:rsid w:val="003928DF"/>
    <w:rsid w:val="003941E1"/>
    <w:rsid w:val="003B4EBE"/>
    <w:rsid w:val="003C2104"/>
    <w:rsid w:val="003C7F29"/>
    <w:rsid w:val="003D188E"/>
    <w:rsid w:val="003D5B3D"/>
    <w:rsid w:val="003F4A58"/>
    <w:rsid w:val="003F4C90"/>
    <w:rsid w:val="00401E32"/>
    <w:rsid w:val="004108F4"/>
    <w:rsid w:val="004116BD"/>
    <w:rsid w:val="00415D03"/>
    <w:rsid w:val="004300B3"/>
    <w:rsid w:val="00441C15"/>
    <w:rsid w:val="00446033"/>
    <w:rsid w:val="00446494"/>
    <w:rsid w:val="0044720E"/>
    <w:rsid w:val="00486B02"/>
    <w:rsid w:val="0049017A"/>
    <w:rsid w:val="00492E27"/>
    <w:rsid w:val="004A29DF"/>
    <w:rsid w:val="004B1A04"/>
    <w:rsid w:val="004B38D5"/>
    <w:rsid w:val="004B4407"/>
    <w:rsid w:val="004E5B09"/>
    <w:rsid w:val="004F00A8"/>
    <w:rsid w:val="004F3312"/>
    <w:rsid w:val="004F5BB3"/>
    <w:rsid w:val="00512247"/>
    <w:rsid w:val="00512710"/>
    <w:rsid w:val="00532B1B"/>
    <w:rsid w:val="005419E3"/>
    <w:rsid w:val="005541D3"/>
    <w:rsid w:val="005544FE"/>
    <w:rsid w:val="00562D1E"/>
    <w:rsid w:val="00584E53"/>
    <w:rsid w:val="00585405"/>
    <w:rsid w:val="005907D2"/>
    <w:rsid w:val="005924DB"/>
    <w:rsid w:val="0059621E"/>
    <w:rsid w:val="005A004B"/>
    <w:rsid w:val="005C400E"/>
    <w:rsid w:val="006004A3"/>
    <w:rsid w:val="0060742A"/>
    <w:rsid w:val="006164C1"/>
    <w:rsid w:val="00620C00"/>
    <w:rsid w:val="006416A8"/>
    <w:rsid w:val="00653473"/>
    <w:rsid w:val="00661852"/>
    <w:rsid w:val="00661AD5"/>
    <w:rsid w:val="00666C6A"/>
    <w:rsid w:val="006675AF"/>
    <w:rsid w:val="0067215B"/>
    <w:rsid w:val="006733AE"/>
    <w:rsid w:val="00674F93"/>
    <w:rsid w:val="0068140A"/>
    <w:rsid w:val="00691C0B"/>
    <w:rsid w:val="006974D1"/>
    <w:rsid w:val="006A1A1A"/>
    <w:rsid w:val="006A299D"/>
    <w:rsid w:val="006A7961"/>
    <w:rsid w:val="006A797C"/>
    <w:rsid w:val="006B6A59"/>
    <w:rsid w:val="006C5460"/>
    <w:rsid w:val="006D6452"/>
    <w:rsid w:val="006D7908"/>
    <w:rsid w:val="006E1FCD"/>
    <w:rsid w:val="006E3161"/>
    <w:rsid w:val="006E464B"/>
    <w:rsid w:val="006F248B"/>
    <w:rsid w:val="007012B1"/>
    <w:rsid w:val="00701F8F"/>
    <w:rsid w:val="00703293"/>
    <w:rsid w:val="007065DB"/>
    <w:rsid w:val="00711015"/>
    <w:rsid w:val="007131A0"/>
    <w:rsid w:val="00723E60"/>
    <w:rsid w:val="00734216"/>
    <w:rsid w:val="00734CD9"/>
    <w:rsid w:val="00737A8F"/>
    <w:rsid w:val="0074427D"/>
    <w:rsid w:val="007539BC"/>
    <w:rsid w:val="00765BCE"/>
    <w:rsid w:val="00776850"/>
    <w:rsid w:val="00780864"/>
    <w:rsid w:val="0078421F"/>
    <w:rsid w:val="007920CA"/>
    <w:rsid w:val="007923B1"/>
    <w:rsid w:val="0079741C"/>
    <w:rsid w:val="007C12E6"/>
    <w:rsid w:val="007C439F"/>
    <w:rsid w:val="007D6405"/>
    <w:rsid w:val="007E281F"/>
    <w:rsid w:val="007F4C8B"/>
    <w:rsid w:val="007F6EAF"/>
    <w:rsid w:val="0081273B"/>
    <w:rsid w:val="008139F1"/>
    <w:rsid w:val="00825DF8"/>
    <w:rsid w:val="008440BB"/>
    <w:rsid w:val="00844B43"/>
    <w:rsid w:val="00856B9E"/>
    <w:rsid w:val="00857563"/>
    <w:rsid w:val="0086751F"/>
    <w:rsid w:val="00877B5A"/>
    <w:rsid w:val="0088226C"/>
    <w:rsid w:val="0089018B"/>
    <w:rsid w:val="00891B62"/>
    <w:rsid w:val="008969AF"/>
    <w:rsid w:val="00897B28"/>
    <w:rsid w:val="008A1CFF"/>
    <w:rsid w:val="008A6457"/>
    <w:rsid w:val="008B0ACE"/>
    <w:rsid w:val="008B32A0"/>
    <w:rsid w:val="008B3981"/>
    <w:rsid w:val="008B7F05"/>
    <w:rsid w:val="008C25DB"/>
    <w:rsid w:val="008C4A78"/>
    <w:rsid w:val="008D2709"/>
    <w:rsid w:val="008D5CF7"/>
    <w:rsid w:val="008D7942"/>
    <w:rsid w:val="008D7A1F"/>
    <w:rsid w:val="008E6423"/>
    <w:rsid w:val="008E66CB"/>
    <w:rsid w:val="008F7C6E"/>
    <w:rsid w:val="0091214E"/>
    <w:rsid w:val="00913873"/>
    <w:rsid w:val="00920F42"/>
    <w:rsid w:val="0092631B"/>
    <w:rsid w:val="00931C3B"/>
    <w:rsid w:val="009400D8"/>
    <w:rsid w:val="0094086C"/>
    <w:rsid w:val="00944383"/>
    <w:rsid w:val="00950415"/>
    <w:rsid w:val="009534AE"/>
    <w:rsid w:val="0095570F"/>
    <w:rsid w:val="00967961"/>
    <w:rsid w:val="009724C0"/>
    <w:rsid w:val="00996669"/>
    <w:rsid w:val="009A4FEC"/>
    <w:rsid w:val="009B4587"/>
    <w:rsid w:val="009B53D7"/>
    <w:rsid w:val="009B64DD"/>
    <w:rsid w:val="009B6B3A"/>
    <w:rsid w:val="009C6988"/>
    <w:rsid w:val="009F13D0"/>
    <w:rsid w:val="00A076C6"/>
    <w:rsid w:val="00A15095"/>
    <w:rsid w:val="00A178F7"/>
    <w:rsid w:val="00A33975"/>
    <w:rsid w:val="00A348D3"/>
    <w:rsid w:val="00A37A11"/>
    <w:rsid w:val="00A44450"/>
    <w:rsid w:val="00A45C11"/>
    <w:rsid w:val="00A5116A"/>
    <w:rsid w:val="00A5252C"/>
    <w:rsid w:val="00A5725A"/>
    <w:rsid w:val="00A648EF"/>
    <w:rsid w:val="00A67B1E"/>
    <w:rsid w:val="00A75A7F"/>
    <w:rsid w:val="00A864E2"/>
    <w:rsid w:val="00A90820"/>
    <w:rsid w:val="00A95D34"/>
    <w:rsid w:val="00AA02DE"/>
    <w:rsid w:val="00AA2288"/>
    <w:rsid w:val="00AA6085"/>
    <w:rsid w:val="00AA60DD"/>
    <w:rsid w:val="00AB1FD7"/>
    <w:rsid w:val="00AB27AB"/>
    <w:rsid w:val="00AB40FE"/>
    <w:rsid w:val="00AB7D4D"/>
    <w:rsid w:val="00AC1C38"/>
    <w:rsid w:val="00AC5A51"/>
    <w:rsid w:val="00AC6C08"/>
    <w:rsid w:val="00AD21C3"/>
    <w:rsid w:val="00AE5607"/>
    <w:rsid w:val="00AF2917"/>
    <w:rsid w:val="00AF3897"/>
    <w:rsid w:val="00B036D7"/>
    <w:rsid w:val="00B04210"/>
    <w:rsid w:val="00B042FD"/>
    <w:rsid w:val="00B047BC"/>
    <w:rsid w:val="00B21D3B"/>
    <w:rsid w:val="00B23FD4"/>
    <w:rsid w:val="00B353F4"/>
    <w:rsid w:val="00B41FDC"/>
    <w:rsid w:val="00B4608A"/>
    <w:rsid w:val="00B47B3D"/>
    <w:rsid w:val="00B53BD1"/>
    <w:rsid w:val="00B701D8"/>
    <w:rsid w:val="00B82503"/>
    <w:rsid w:val="00B83184"/>
    <w:rsid w:val="00B86885"/>
    <w:rsid w:val="00BB1B30"/>
    <w:rsid w:val="00BB36A1"/>
    <w:rsid w:val="00BC246E"/>
    <w:rsid w:val="00BC2E0A"/>
    <w:rsid w:val="00BD51DA"/>
    <w:rsid w:val="00BE2340"/>
    <w:rsid w:val="00BE7531"/>
    <w:rsid w:val="00BF3390"/>
    <w:rsid w:val="00C0100D"/>
    <w:rsid w:val="00C01C65"/>
    <w:rsid w:val="00C06722"/>
    <w:rsid w:val="00C1376A"/>
    <w:rsid w:val="00C17138"/>
    <w:rsid w:val="00C26E7D"/>
    <w:rsid w:val="00C31018"/>
    <w:rsid w:val="00C4774C"/>
    <w:rsid w:val="00C47A34"/>
    <w:rsid w:val="00C6012A"/>
    <w:rsid w:val="00C658C7"/>
    <w:rsid w:val="00C67613"/>
    <w:rsid w:val="00C76457"/>
    <w:rsid w:val="00C7728C"/>
    <w:rsid w:val="00C807CD"/>
    <w:rsid w:val="00C91BE6"/>
    <w:rsid w:val="00CA75D2"/>
    <w:rsid w:val="00CB625F"/>
    <w:rsid w:val="00CD6832"/>
    <w:rsid w:val="00CE1DC3"/>
    <w:rsid w:val="00CE53B6"/>
    <w:rsid w:val="00CF788F"/>
    <w:rsid w:val="00D078C2"/>
    <w:rsid w:val="00D16E6A"/>
    <w:rsid w:val="00D35575"/>
    <w:rsid w:val="00D50C7D"/>
    <w:rsid w:val="00D6052A"/>
    <w:rsid w:val="00D93D63"/>
    <w:rsid w:val="00DA25B6"/>
    <w:rsid w:val="00DA35C3"/>
    <w:rsid w:val="00DA7427"/>
    <w:rsid w:val="00DB60F0"/>
    <w:rsid w:val="00DC4ABC"/>
    <w:rsid w:val="00DC7E6A"/>
    <w:rsid w:val="00DE5B42"/>
    <w:rsid w:val="00DF4473"/>
    <w:rsid w:val="00E01025"/>
    <w:rsid w:val="00E01881"/>
    <w:rsid w:val="00E138FD"/>
    <w:rsid w:val="00E15784"/>
    <w:rsid w:val="00E21804"/>
    <w:rsid w:val="00E30009"/>
    <w:rsid w:val="00E30AF4"/>
    <w:rsid w:val="00E367D6"/>
    <w:rsid w:val="00E50DC2"/>
    <w:rsid w:val="00E52F82"/>
    <w:rsid w:val="00E55977"/>
    <w:rsid w:val="00E55B5A"/>
    <w:rsid w:val="00E57411"/>
    <w:rsid w:val="00E62FCD"/>
    <w:rsid w:val="00E650C2"/>
    <w:rsid w:val="00E73AC6"/>
    <w:rsid w:val="00E915E6"/>
    <w:rsid w:val="00E92042"/>
    <w:rsid w:val="00EA0ED1"/>
    <w:rsid w:val="00EA1270"/>
    <w:rsid w:val="00EA4697"/>
    <w:rsid w:val="00EC79EC"/>
    <w:rsid w:val="00ED4615"/>
    <w:rsid w:val="00ED47C4"/>
    <w:rsid w:val="00EE0A78"/>
    <w:rsid w:val="00F157BC"/>
    <w:rsid w:val="00F24513"/>
    <w:rsid w:val="00F30506"/>
    <w:rsid w:val="00F34443"/>
    <w:rsid w:val="00F74555"/>
    <w:rsid w:val="00F77E91"/>
    <w:rsid w:val="00F80C23"/>
    <w:rsid w:val="00F83422"/>
    <w:rsid w:val="00F856A4"/>
    <w:rsid w:val="00FA38FC"/>
    <w:rsid w:val="00FA4D64"/>
    <w:rsid w:val="00FB3A7F"/>
    <w:rsid w:val="00FC1CD0"/>
    <w:rsid w:val="00FD0ABA"/>
    <w:rsid w:val="00FD6C0B"/>
    <w:rsid w:val="00FE33E4"/>
    <w:rsid w:val="00FF77D0"/>
    <w:rsid w:val="24BD7A43"/>
    <w:rsid w:val="3651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55136"/>
  <w15:docId w15:val="{4A245D8A-2C8B-1B49-A22C-5DB53027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62D1E"/>
    <w:pPr>
      <w:spacing w:after="0" w:line="240" w:lineRule="auto"/>
      <w:jc w:val="both"/>
    </w:pPr>
    <w:rPr>
      <w:color w:val="666666" w:themeColor="text1" w:themeTint="BF"/>
      <w:lang w:val="en-IE"/>
    </w:rPr>
  </w:style>
  <w:style w:type="paragraph" w:styleId="Heading1">
    <w:name w:val="heading 1"/>
    <w:aliases w:val="RESIGN_TITEL_HEAD"/>
    <w:basedOn w:val="Normal"/>
    <w:next w:val="Normal"/>
    <w:link w:val="Heading1Char"/>
    <w:uiPriority w:val="9"/>
    <w:rsid w:val="000905F2"/>
    <w:pPr>
      <w:numPr>
        <w:numId w:val="37"/>
      </w:numPr>
      <w:spacing w:before="480"/>
      <w:contextualSpacing/>
      <w:outlineLvl w:val="0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Heading2">
    <w:name w:val="heading 2"/>
    <w:aliases w:val="RESIN_TITELSITE_COPY"/>
    <w:basedOn w:val="Normal"/>
    <w:next w:val="Normal"/>
    <w:link w:val="Heading2Char"/>
    <w:uiPriority w:val="9"/>
    <w:unhideWhenUsed/>
    <w:rsid w:val="000905F2"/>
    <w:pPr>
      <w:numPr>
        <w:ilvl w:val="1"/>
        <w:numId w:val="37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Heading3">
    <w:name w:val="heading 3"/>
    <w:basedOn w:val="Heading2C4S"/>
    <w:next w:val="Normal"/>
    <w:link w:val="Heading3Char"/>
    <w:uiPriority w:val="9"/>
    <w:unhideWhenUsed/>
    <w:qFormat/>
    <w:rsid w:val="000905F2"/>
    <w:pPr>
      <w:numPr>
        <w:ilvl w:val="2"/>
        <w:numId w:val="37"/>
      </w:numPr>
      <w:outlineLvl w:val="2"/>
    </w:pPr>
    <w:rPr>
      <w:color w:val="66B9D3"/>
      <w:sz w:val="24"/>
      <w:szCs w:val="24"/>
    </w:rPr>
  </w:style>
  <w:style w:type="paragraph" w:styleId="Heading4">
    <w:name w:val="heading 4"/>
    <w:aliases w:val="Copytext"/>
    <w:basedOn w:val="Normal"/>
    <w:next w:val="Normal"/>
    <w:link w:val="Heading4Char"/>
    <w:uiPriority w:val="9"/>
    <w:unhideWhenUsed/>
    <w:qFormat/>
    <w:rsid w:val="000905F2"/>
    <w:pPr>
      <w:numPr>
        <w:ilvl w:val="3"/>
        <w:numId w:val="37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905F2"/>
    <w:pPr>
      <w:numPr>
        <w:ilvl w:val="4"/>
        <w:numId w:val="37"/>
      </w:numPr>
      <w:spacing w:before="200"/>
      <w:outlineLvl w:val="4"/>
    </w:pPr>
    <w:rPr>
      <w:rFonts w:asciiTheme="majorHAnsi" w:hAnsiTheme="majorHAnsi" w:eastAsiaTheme="majorEastAsia" w:cstheme="majorBidi"/>
      <w:b/>
      <w:bCs/>
      <w:color w:val="989898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5F2"/>
    <w:pPr>
      <w:numPr>
        <w:ilvl w:val="5"/>
        <w:numId w:val="37"/>
      </w:numPr>
      <w:spacing w:line="271" w:lineRule="auto"/>
      <w:outlineLvl w:val="5"/>
    </w:pPr>
    <w:rPr>
      <w:rFonts w:asciiTheme="majorHAnsi" w:hAnsiTheme="majorHAnsi" w:eastAsiaTheme="majorEastAsia" w:cstheme="majorBidi"/>
      <w:b/>
      <w:bCs/>
      <w:i/>
      <w:iCs/>
      <w:color w:val="989898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5F2"/>
    <w:pPr>
      <w:numPr>
        <w:ilvl w:val="6"/>
        <w:numId w:val="37"/>
      </w:numPr>
      <w:outlineLvl w:val="6"/>
    </w:pPr>
    <w:rPr>
      <w:rFonts w:asciiTheme="majorHAnsi" w:hAnsiTheme="majorHAnsi"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5F2"/>
    <w:pPr>
      <w:numPr>
        <w:ilvl w:val="7"/>
        <w:numId w:val="37"/>
      </w:numPr>
      <w:outlineLvl w:val="7"/>
    </w:pPr>
    <w:rPr>
      <w:rFonts w:asciiTheme="majorHAnsi" w:hAnsiTheme="majorHAnsi"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5F2"/>
    <w:pPr>
      <w:numPr>
        <w:ilvl w:val="8"/>
        <w:numId w:val="37"/>
      </w:numPr>
      <w:outlineLvl w:val="8"/>
    </w:pPr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RESIGN_TITEL_HEAD Char"/>
    <w:basedOn w:val="DefaultParagraphFont"/>
    <w:link w:val="Heading1"/>
    <w:uiPriority w:val="9"/>
    <w:rsid w:val="000905F2"/>
    <w:rPr>
      <w:rFonts w:asciiTheme="majorHAnsi" w:hAnsiTheme="majorHAnsi" w:eastAsiaTheme="majorEastAsia" w:cstheme="majorBidi"/>
      <w:b/>
      <w:bCs/>
      <w:color w:val="666666" w:themeColor="text1" w:themeTint="BF"/>
      <w:sz w:val="28"/>
      <w:szCs w:val="28"/>
      <w:lang w:val="en-IE"/>
    </w:rPr>
  </w:style>
  <w:style w:type="paragraph" w:styleId="NoSpacing">
    <w:name w:val="No Spacing"/>
    <w:basedOn w:val="Normal"/>
    <w:link w:val="NoSpacingChar"/>
    <w:uiPriority w:val="1"/>
    <w:qFormat/>
    <w:rsid w:val="000905F2"/>
    <w:rPr>
      <w:color w:val="auto"/>
    </w:rPr>
  </w:style>
  <w:style w:type="character" w:styleId="Heading2Char" w:customStyle="1">
    <w:name w:val="Heading 2 Char"/>
    <w:aliases w:val="RESIN_TITELSITE_COPY Char"/>
    <w:basedOn w:val="DefaultParagraphFont"/>
    <w:link w:val="Heading2"/>
    <w:uiPriority w:val="9"/>
    <w:rsid w:val="000905F2"/>
    <w:rPr>
      <w:rFonts w:asciiTheme="majorHAnsi" w:hAnsiTheme="majorHAnsi" w:eastAsiaTheme="majorEastAsia" w:cstheme="majorBidi"/>
      <w:b/>
      <w:bCs/>
      <w:color w:val="666666" w:themeColor="text1" w:themeTint="BF"/>
      <w:sz w:val="26"/>
      <w:szCs w:val="26"/>
      <w:lang w:val="en-IE"/>
    </w:rPr>
  </w:style>
  <w:style w:type="character" w:styleId="Heading4Char" w:customStyle="1">
    <w:name w:val="Heading 4 Char"/>
    <w:aliases w:val="Copytext Char"/>
    <w:basedOn w:val="DefaultParagraphFont"/>
    <w:link w:val="Heading4"/>
    <w:uiPriority w:val="9"/>
    <w:rsid w:val="000905F2"/>
    <w:rPr>
      <w:rFonts w:asciiTheme="majorHAnsi" w:hAnsiTheme="majorHAnsi" w:eastAsiaTheme="majorEastAsia" w:cstheme="majorBidi"/>
      <w:b/>
      <w:bCs/>
      <w:i/>
      <w:iCs/>
      <w:color w:val="666666" w:themeColor="text1" w:themeTint="BF"/>
      <w:lang w:val="en-IE"/>
    </w:rPr>
  </w:style>
  <w:style w:type="paragraph" w:styleId="TOC1">
    <w:name w:val="toc 1"/>
    <w:basedOn w:val="Normal"/>
    <w:next w:val="Normal"/>
    <w:autoRedefine/>
    <w:uiPriority w:val="39"/>
    <w:unhideWhenUsed/>
    <w:rsid w:val="00F34443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TabellenHeadings" w:customStyle="1">
    <w:name w:val="Tabellen_Headings"/>
    <w:basedOn w:val="Normal"/>
    <w:autoRedefine/>
    <w:qFormat/>
    <w:rsid w:val="00055E5B"/>
    <w:pPr>
      <w:spacing w:after="120"/>
      <w:jc w:val="center"/>
    </w:pPr>
    <w:rPr>
      <w:rFonts w:eastAsia="Times New Roman" w:asciiTheme="majorHAnsi" w:hAnsiTheme="majorHAnsi"/>
      <w:bCs/>
      <w:snapToGrid w:val="0"/>
      <w:color w:val="FFFFFF" w:themeColor="background1"/>
      <w:kern w:val="8"/>
      <w:szCs w:val="18"/>
      <w:lang w:val="en-GB" w:eastAsia="de-DE" w:bidi="ar-SA"/>
    </w:rPr>
  </w:style>
  <w:style w:type="paragraph" w:styleId="TabelleInput" w:customStyle="1">
    <w:name w:val="Tabelle_Input"/>
    <w:basedOn w:val="TabellenHeadings"/>
    <w:rsid w:val="00A67B1E"/>
  </w:style>
  <w:style w:type="character" w:styleId="BHeadlineContact" w:customStyle="1">
    <w:name w:val="B_Headline_Contact"/>
    <w:uiPriority w:val="1"/>
    <w:rsid w:val="00A67B1E"/>
    <w:rPr>
      <w:rFonts w:ascii="Arial" w:hAnsi="Arial" w:cs="Arial-BoldMT"/>
      <w:b/>
      <w:bCs/>
      <w:color w:val="60B169"/>
      <w:sz w:val="24"/>
    </w:rPr>
  </w:style>
  <w:style w:type="paragraph" w:styleId="B-Headline01" w:customStyle="1">
    <w:name w:val="B-Headline_01"/>
    <w:basedOn w:val="Normal"/>
    <w:autoRedefine/>
    <w:rsid w:val="00A67B1E"/>
    <w:pPr>
      <w:tabs>
        <w:tab w:val="left" w:pos="567"/>
        <w:tab w:val="left" w:pos="709"/>
        <w:tab w:val="left" w:pos="851"/>
        <w:tab w:val="left" w:pos="1000"/>
        <w:tab w:val="right" w:leader="dot" w:pos="7938"/>
      </w:tabs>
    </w:pPr>
    <w:rPr>
      <w:rFonts w:ascii="Arial" w:hAnsi="Arial" w:cs="MinionPro-Bold"/>
      <w:b/>
      <w:bCs/>
      <w:noProof/>
      <w:color w:val="5AB7B4"/>
      <w:sz w:val="32"/>
      <w:szCs w:val="28"/>
    </w:rPr>
  </w:style>
  <w:style w:type="paragraph" w:styleId="B-Leadtext01" w:customStyle="1">
    <w:name w:val="B-Lead_text_01"/>
    <w:basedOn w:val="Normal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MT"/>
      <w:color w:val="60B169"/>
    </w:rPr>
  </w:style>
  <w:style w:type="paragraph" w:styleId="B-Headline02" w:customStyle="1">
    <w:name w:val="B-Headline_02"/>
    <w:basedOn w:val="Title"/>
    <w:qFormat/>
    <w:rsid w:val="0049017A"/>
    <w:rPr>
      <w:sz w:val="72"/>
      <w:lang w:val="en-IE"/>
    </w:rPr>
  </w:style>
  <w:style w:type="paragraph" w:styleId="B-Headlinetext02" w:customStyle="1">
    <w:name w:val="B-Headline_text_02"/>
    <w:basedOn w:val="Normal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/>
      <w:bCs/>
      <w:noProof/>
      <w:color w:val="5AB7B4"/>
      <w:lang w:val="it-IT"/>
    </w:rPr>
  </w:style>
  <w:style w:type="paragraph" w:styleId="C-Standardbold01" w:customStyle="1">
    <w:name w:val="C-Standard_bold_01"/>
    <w:basedOn w:val="Normal"/>
    <w:rsid w:val="00A67B1E"/>
    <w:pPr>
      <w:widowControl w:val="0"/>
      <w:numPr>
        <w:ilvl w:val="2"/>
        <w:numId w:val="10"/>
      </w:numPr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/>
      <w:bCs/>
      <w:color w:val="3C3C3B"/>
    </w:rPr>
  </w:style>
  <w:style w:type="paragraph" w:styleId="C-Standardtext" w:customStyle="1">
    <w:name w:val="C-Standard_text"/>
    <w:basedOn w:val="Normal"/>
    <w:qFormat/>
    <w:rsid w:val="00E62FCD"/>
    <w:rPr>
      <w:lang w:bidi="ar-SA"/>
    </w:rPr>
  </w:style>
  <w:style w:type="paragraph" w:styleId="C-AufzhlungPunkt02" w:customStyle="1">
    <w:name w:val="C-Aufzählung_Punkt_02"/>
    <w:basedOn w:val="Normal"/>
    <w:autoRedefine/>
    <w:rsid w:val="00A67B1E"/>
    <w:pPr>
      <w:numPr>
        <w:numId w:val="7"/>
      </w:numPr>
      <w:spacing w:after="120" w:line="240" w:lineRule="exact"/>
    </w:pPr>
    <w:rPr>
      <w:rFonts w:ascii="Arial" w:hAnsi="Arial" w:eastAsia="Times New Roman"/>
      <w:color w:val="3C3C3B"/>
      <w:kern w:val="8"/>
      <w:lang w:val="en-GB"/>
    </w:rPr>
  </w:style>
  <w:style w:type="paragraph" w:styleId="C-AufzManahmen03" w:customStyle="1">
    <w:name w:val="C-Aufz_Maßnahmen_03"/>
    <w:basedOn w:val="Normal"/>
    <w:autoRedefine/>
    <w:rsid w:val="00A67B1E"/>
    <w:pPr>
      <w:numPr>
        <w:numId w:val="8"/>
      </w:numPr>
      <w:spacing w:after="120" w:line="240" w:lineRule="exact"/>
    </w:pPr>
    <w:rPr>
      <w:rFonts w:ascii="Arial" w:hAnsi="Arial" w:eastAsia="SimSun"/>
      <w:color w:val="3C3C3B"/>
      <w:lang w:eastAsia="zh-CN"/>
    </w:rPr>
  </w:style>
  <w:style w:type="paragraph" w:styleId="C-AufzhlungNummer01" w:customStyle="1">
    <w:name w:val="C-Aufzählung_Nummer_01"/>
    <w:autoRedefine/>
    <w:rsid w:val="00A67B1E"/>
    <w:pPr>
      <w:spacing w:after="120" w:line="240" w:lineRule="exact"/>
    </w:pPr>
    <w:rPr>
      <w:rFonts w:ascii="Arial" w:hAnsi="Arial" w:eastAsia="Times New Roman"/>
      <w:noProof/>
      <w:color w:val="3C3C3B"/>
    </w:rPr>
  </w:style>
  <w:style w:type="paragraph" w:styleId="D-TabellenHeadings-03" w:customStyle="1">
    <w:name w:val="D-Tabellen_Headings-03"/>
    <w:basedOn w:val="Normal"/>
    <w:autoRedefine/>
    <w:rsid w:val="00A67B1E"/>
    <w:pPr>
      <w:spacing w:after="120" w:line="240" w:lineRule="exact"/>
    </w:pPr>
    <w:rPr>
      <w:rFonts w:ascii="Arial" w:hAnsi="Arial" w:eastAsia="Times New Roman"/>
      <w:snapToGrid w:val="0"/>
      <w:color w:val="00708F"/>
      <w:kern w:val="8"/>
      <w:sz w:val="18"/>
      <w:szCs w:val="18"/>
      <w:lang w:val="en-GB"/>
    </w:rPr>
  </w:style>
  <w:style w:type="paragraph" w:styleId="Index01" w:customStyle="1">
    <w:name w:val="Index_01"/>
    <w:next w:val="Index02"/>
    <w:autoRedefine/>
    <w:rsid w:val="00A67B1E"/>
    <w:pPr>
      <w:numPr>
        <w:numId w:val="10"/>
      </w:numPr>
      <w:tabs>
        <w:tab w:val="left" w:pos="426"/>
      </w:tabs>
      <w:spacing w:after="240"/>
    </w:pPr>
    <w:rPr>
      <w:rFonts w:ascii="Arial" w:hAnsi="Arial" w:cs="Arial-BoldMT"/>
      <w:b/>
      <w:bCs/>
      <w:color w:val="5FB278"/>
      <w:sz w:val="40"/>
      <w:szCs w:val="40"/>
    </w:rPr>
  </w:style>
  <w:style w:type="paragraph" w:styleId="Index02" w:customStyle="1">
    <w:name w:val="Index_02"/>
    <w:rsid w:val="00A67B1E"/>
    <w:pPr>
      <w:numPr>
        <w:ilvl w:val="1"/>
        <w:numId w:val="10"/>
      </w:numPr>
      <w:spacing w:after="240"/>
    </w:pPr>
    <w:rPr>
      <w:rFonts w:ascii="Arial" w:hAnsi="Arial" w:cs="Arial-BoldMT"/>
      <w:b/>
      <w:bCs/>
      <w:color w:val="2EAEDA"/>
      <w:sz w:val="28"/>
      <w:szCs w:val="28"/>
    </w:rPr>
  </w:style>
  <w:style w:type="paragraph" w:styleId="Index" w:customStyle="1">
    <w:name w:val="Index"/>
    <w:autoRedefine/>
    <w:rsid w:val="00A67B1E"/>
    <w:pPr>
      <w:tabs>
        <w:tab w:val="left" w:pos="407"/>
        <w:tab w:val="right" w:leader="dot" w:pos="8261"/>
      </w:tabs>
      <w:spacing w:line="360" w:lineRule="auto"/>
    </w:pPr>
    <w:rPr>
      <w:rFonts w:ascii="Arial" w:hAnsi="Arial"/>
      <w:b/>
      <w:bCs/>
      <w:color w:val="60B169"/>
      <w:sz w:val="32"/>
    </w:rPr>
  </w:style>
  <w:style w:type="paragraph" w:styleId="Ruggedisedstyle" w:customStyle="1">
    <w:name w:val="Ruggedised style"/>
    <w:basedOn w:val="Heading1"/>
    <w:link w:val="RuggedisedstyleChar"/>
    <w:rsid w:val="00A67B1E"/>
    <w:rPr>
      <w:color w:val="FFFFFF" w:themeColor="background1"/>
    </w:rPr>
  </w:style>
  <w:style w:type="character" w:styleId="RuggedisedstyleChar" w:customStyle="1">
    <w:name w:val="Ruggedised style Char"/>
    <w:basedOn w:val="Heading1Char"/>
    <w:link w:val="Ruggedisedstyle"/>
    <w:rsid w:val="00A67B1E"/>
    <w:rPr>
      <w:rFonts w:asciiTheme="majorHAnsi" w:hAnsiTheme="majorHAnsi" w:eastAsiaTheme="majorEastAsia" w:cstheme="majorBidi"/>
      <w:b/>
      <w:bCs/>
      <w:color w:val="FFFFFF" w:themeColor="background1"/>
      <w:sz w:val="28"/>
      <w:szCs w:val="28"/>
      <w:lang w:val="en-US"/>
    </w:rPr>
  </w:style>
  <w:style w:type="paragraph" w:styleId="Ruggedised2" w:customStyle="1">
    <w:name w:val="Ruggedised 2"/>
    <w:basedOn w:val="Normal"/>
    <w:link w:val="Ruggedised2Char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Cs/>
      <w:color w:val="2EAEDA"/>
    </w:rPr>
  </w:style>
  <w:style w:type="character" w:styleId="Ruggedised2Char" w:customStyle="1">
    <w:name w:val="Ruggedised 2 Char"/>
    <w:basedOn w:val="DefaultParagraphFont"/>
    <w:link w:val="Ruggedised2"/>
    <w:rsid w:val="00A67B1E"/>
    <w:rPr>
      <w:rFonts w:ascii="Arial" w:hAnsi="Arial" w:cs="Arial-BoldMT"/>
      <w:bCs/>
      <w:color w:val="2EAEDA"/>
      <w:sz w:val="22"/>
      <w:lang w:val="en-US"/>
    </w:rPr>
  </w:style>
  <w:style w:type="paragraph" w:styleId="Style1" w:customStyle="1">
    <w:name w:val="Style1"/>
    <w:basedOn w:val="TOC3"/>
    <w:link w:val="Style1Char"/>
    <w:rsid w:val="00A67B1E"/>
    <w:pPr>
      <w:tabs>
        <w:tab w:val="left" w:pos="567"/>
        <w:tab w:val="left" w:pos="709"/>
        <w:tab w:val="left" w:pos="851"/>
        <w:tab w:val="left" w:pos="1000"/>
        <w:tab w:val="right" w:leader="dot" w:pos="7938"/>
      </w:tabs>
      <w:ind w:left="0"/>
    </w:pPr>
    <w:rPr>
      <w:rFonts w:ascii="Arial" w:hAnsi="Arial" w:cs="MinionPro-Bold"/>
      <w:b/>
      <w:bCs/>
      <w:noProof/>
      <w:color w:val="5AB7B4"/>
      <w:sz w:val="32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A67B1E"/>
    <w:pPr>
      <w:ind w:left="220"/>
    </w:pPr>
    <w:rPr>
      <w:sz w:val="20"/>
      <w:szCs w:val="20"/>
    </w:rPr>
  </w:style>
  <w:style w:type="character" w:styleId="Style1Char" w:customStyle="1">
    <w:name w:val="Style1 Char"/>
    <w:basedOn w:val="DefaultParagraphFont"/>
    <w:link w:val="Style1"/>
    <w:rsid w:val="00A67B1E"/>
    <w:rPr>
      <w:rFonts w:ascii="Arial" w:hAnsi="Arial" w:cs="MinionPro-Bold"/>
      <w:b/>
      <w:bCs/>
      <w:noProof/>
      <w:color w:val="5AB7B4"/>
      <w:sz w:val="32"/>
      <w:szCs w:val="28"/>
      <w:lang w:val="en-US"/>
    </w:rPr>
  </w:style>
  <w:style w:type="paragraph" w:styleId="Style2" w:customStyle="1">
    <w:name w:val="Style2"/>
    <w:basedOn w:val="Ruggedised2"/>
    <w:link w:val="Style2Char"/>
    <w:rsid w:val="00A67B1E"/>
    <w:rPr>
      <w:rFonts w:cs="Times New Roman"/>
      <w:b/>
      <w:noProof/>
      <w:color w:val="5AB7B4"/>
      <w:lang w:val="it-IT"/>
    </w:rPr>
  </w:style>
  <w:style w:type="character" w:styleId="Style2Char" w:customStyle="1">
    <w:name w:val="Style2 Char"/>
    <w:basedOn w:val="Ruggedised2Char"/>
    <w:link w:val="Style2"/>
    <w:rsid w:val="00A67B1E"/>
    <w:rPr>
      <w:rFonts w:ascii="Arial" w:hAnsi="Arial" w:cs="Arial-BoldMT"/>
      <w:b/>
      <w:bCs/>
      <w:noProof/>
      <w:color w:val="5AB7B4"/>
      <w:sz w:val="22"/>
      <w:lang w:val="it-IT"/>
    </w:rPr>
  </w:style>
  <w:style w:type="paragraph" w:styleId="StandardtextRuggedised" w:customStyle="1">
    <w:name w:val="Standard text Ruggedised"/>
    <w:basedOn w:val="Normal"/>
    <w:link w:val="StandardtextRuggedisedChar"/>
    <w:autoRedefine/>
    <w:rsid w:val="00A67B1E"/>
    <w:rPr>
      <w:lang w:val="sv-SE"/>
    </w:rPr>
  </w:style>
  <w:style w:type="character" w:styleId="StandardtextRuggedisedChar" w:customStyle="1">
    <w:name w:val="Standard text Ruggedised Char"/>
    <w:basedOn w:val="DefaultParagraphFont"/>
    <w:link w:val="StandardtextRuggedised"/>
    <w:rsid w:val="00A67B1E"/>
    <w:rPr>
      <w:rFonts w:asciiTheme="minorHAnsi" w:hAnsiTheme="minorHAnsi" w:cstheme="minorBidi"/>
      <w:sz w:val="22"/>
      <w:lang w:val="sv-SE"/>
    </w:rPr>
  </w:style>
  <w:style w:type="paragraph" w:styleId="BasicText" w:customStyle="1">
    <w:name w:val="Basic_Text"/>
    <w:basedOn w:val="C-Standardtext"/>
    <w:next w:val="C-Standardtext"/>
    <w:autoRedefine/>
    <w:rsid w:val="00B047BC"/>
    <w:rPr>
      <w:rFonts w:eastAsia="MS Mincho"/>
      <w:b/>
      <w:color w:val="6F6F6F"/>
      <w:lang w:eastAsia="de-DE"/>
    </w:rPr>
  </w:style>
  <w:style w:type="character" w:styleId="Heading3Char" w:customStyle="1">
    <w:name w:val="Heading 3 Char"/>
    <w:basedOn w:val="DefaultParagraphFont"/>
    <w:link w:val="Heading3"/>
    <w:uiPriority w:val="9"/>
    <w:rsid w:val="000905F2"/>
    <w:rPr>
      <w:rFonts w:asciiTheme="majorHAnsi" w:hAnsiTheme="majorHAnsi" w:eastAsiaTheme="majorEastAsia" w:cstheme="majorBidi"/>
      <w:b/>
      <w:bCs/>
      <w:color w:val="66B9D3"/>
      <w:sz w:val="24"/>
      <w:szCs w:val="24"/>
      <w:lang w:val="en-IE"/>
    </w:rPr>
  </w:style>
  <w:style w:type="character" w:styleId="Heading5Char" w:customStyle="1">
    <w:name w:val="Heading 5 Char"/>
    <w:basedOn w:val="DefaultParagraphFont"/>
    <w:link w:val="Heading5"/>
    <w:uiPriority w:val="9"/>
    <w:rsid w:val="000905F2"/>
    <w:rPr>
      <w:rFonts w:asciiTheme="majorHAnsi" w:hAnsiTheme="majorHAnsi" w:eastAsiaTheme="majorEastAsia" w:cstheme="majorBidi"/>
      <w:b/>
      <w:bCs/>
      <w:color w:val="989898" w:themeColor="text1" w:themeTint="80"/>
      <w:lang w:val="en-IE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905F2"/>
    <w:rPr>
      <w:rFonts w:asciiTheme="majorHAnsi" w:hAnsiTheme="majorHAnsi" w:eastAsiaTheme="majorEastAsia" w:cstheme="majorBidi"/>
      <w:b/>
      <w:bCs/>
      <w:i/>
      <w:iCs/>
      <w:color w:val="989898" w:themeColor="text1" w:themeTint="80"/>
      <w:lang w:val="en-IE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905F2"/>
    <w:rPr>
      <w:rFonts w:asciiTheme="majorHAnsi" w:hAnsiTheme="majorHAnsi" w:eastAsiaTheme="majorEastAsia" w:cstheme="majorBidi"/>
      <w:i/>
      <w:iCs/>
      <w:color w:val="666666" w:themeColor="text1" w:themeTint="BF"/>
      <w:lang w:val="en-IE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905F2"/>
    <w:rPr>
      <w:rFonts w:asciiTheme="majorHAnsi" w:hAnsiTheme="majorHAnsi" w:eastAsiaTheme="majorEastAsia" w:cstheme="majorBidi"/>
      <w:color w:val="666666" w:themeColor="text1" w:themeTint="BF"/>
      <w:sz w:val="20"/>
      <w:szCs w:val="20"/>
      <w:lang w:val="en-IE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905F2"/>
    <w:rPr>
      <w:rFonts w:asciiTheme="majorHAnsi" w:hAnsiTheme="majorHAnsi" w:eastAsiaTheme="majorEastAsia" w:cstheme="majorBidi"/>
      <w:i/>
      <w:iCs/>
      <w:color w:val="666666" w:themeColor="text1" w:themeTint="BF"/>
      <w:spacing w:val="5"/>
      <w:sz w:val="20"/>
      <w:szCs w:val="20"/>
      <w:lang w:val="en-IE"/>
    </w:rPr>
  </w:style>
  <w:style w:type="paragraph" w:styleId="Title">
    <w:name w:val="Title"/>
    <w:basedOn w:val="Normal"/>
    <w:next w:val="Normal"/>
    <w:link w:val="TitleChar"/>
    <w:uiPriority w:val="10"/>
    <w:qFormat/>
    <w:rsid w:val="0049017A"/>
    <w:rPr>
      <w:b/>
      <w:noProof/>
      <w:color w:val="EA4E43"/>
      <w:sz w:val="56"/>
      <w:szCs w:val="80"/>
      <w:lang w:val="en-GB" w:eastAsia="de-DE" w:bidi="ar-SA"/>
    </w:rPr>
  </w:style>
  <w:style w:type="character" w:styleId="TitleChar" w:customStyle="1">
    <w:name w:val="Title Char"/>
    <w:basedOn w:val="DefaultParagraphFont"/>
    <w:link w:val="Title"/>
    <w:uiPriority w:val="10"/>
    <w:rsid w:val="0049017A"/>
    <w:rPr>
      <w:b/>
      <w:noProof/>
      <w:color w:val="EA4E43"/>
      <w:sz w:val="56"/>
      <w:szCs w:val="80"/>
      <w:lang w:val="en-GB" w:eastAsia="de-DE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5F2"/>
    <w:rPr>
      <w:b/>
      <w:noProof/>
      <w:color w:val="00708F"/>
      <w:sz w:val="40"/>
      <w:szCs w:val="80"/>
      <w:lang w:val="en-GB" w:eastAsia="de-DE" w:bidi="ar-SA"/>
    </w:rPr>
  </w:style>
  <w:style w:type="character" w:styleId="SubtitleChar" w:customStyle="1">
    <w:name w:val="Subtitle Char"/>
    <w:basedOn w:val="DefaultParagraphFont"/>
    <w:link w:val="Subtitle"/>
    <w:uiPriority w:val="11"/>
    <w:rsid w:val="000905F2"/>
    <w:rPr>
      <w:b/>
      <w:noProof/>
      <w:color w:val="00708F"/>
      <w:sz w:val="40"/>
      <w:szCs w:val="80"/>
      <w:lang w:val="en-GB" w:eastAsia="de-DE" w:bidi="ar-SA"/>
    </w:rPr>
  </w:style>
  <w:style w:type="character" w:styleId="Strong">
    <w:name w:val="Strong"/>
    <w:uiPriority w:val="22"/>
    <w:qFormat/>
    <w:rsid w:val="000905F2"/>
    <w:rPr>
      <w:b/>
      <w:bCs/>
    </w:rPr>
  </w:style>
  <w:style w:type="character" w:styleId="Emphasis">
    <w:name w:val="Emphasis"/>
    <w:uiPriority w:val="20"/>
    <w:qFormat/>
    <w:rsid w:val="000905F2"/>
    <w:rPr>
      <w:b/>
      <w:bCs/>
      <w:i/>
      <w:iCs/>
      <w:spacing w:val="10"/>
      <w:bdr w:val="none" w:color="auto" w:sz="0" w:space="0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0905F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905F2"/>
    <w:pPr>
      <w:spacing w:before="200"/>
      <w:ind w:left="360" w:right="360"/>
    </w:pPr>
    <w:rPr>
      <w:i/>
      <w:iCs/>
      <w:color w:val="auto"/>
      <w:lang w:val="en-US"/>
    </w:rPr>
  </w:style>
  <w:style w:type="character" w:styleId="QuoteChar" w:customStyle="1">
    <w:name w:val="Quote Char"/>
    <w:basedOn w:val="DefaultParagraphFont"/>
    <w:link w:val="Quote"/>
    <w:uiPriority w:val="29"/>
    <w:rsid w:val="000905F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5F2"/>
    <w:pPr>
      <w:pBdr>
        <w:bottom w:val="single" w:color="auto" w:sz="4" w:space="1"/>
      </w:pBdr>
      <w:spacing w:before="200" w:after="280"/>
      <w:ind w:left="1008" w:right="1152"/>
    </w:pPr>
    <w:rPr>
      <w:b/>
      <w:bCs/>
      <w:i/>
      <w:iCs/>
      <w:color w:val="auto"/>
      <w:lang w:val="en-US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905F2"/>
    <w:rPr>
      <w:b/>
      <w:bCs/>
      <w:i/>
      <w:iCs/>
    </w:rPr>
  </w:style>
  <w:style w:type="character" w:styleId="SubtleEmphasis">
    <w:name w:val="Subtle Emphasis"/>
    <w:uiPriority w:val="19"/>
    <w:qFormat/>
    <w:rsid w:val="000905F2"/>
    <w:rPr>
      <w:i/>
      <w:iCs/>
    </w:rPr>
  </w:style>
  <w:style w:type="character" w:styleId="IntenseEmphasis">
    <w:name w:val="Intense Emphasis"/>
    <w:uiPriority w:val="21"/>
    <w:qFormat/>
    <w:rsid w:val="000905F2"/>
    <w:rPr>
      <w:b/>
      <w:bCs/>
    </w:rPr>
  </w:style>
  <w:style w:type="character" w:styleId="SubtleReference">
    <w:name w:val="Subtle Reference"/>
    <w:uiPriority w:val="31"/>
    <w:qFormat/>
    <w:rsid w:val="000905F2"/>
    <w:rPr>
      <w:smallCaps/>
    </w:rPr>
  </w:style>
  <w:style w:type="character" w:styleId="IntenseReference">
    <w:name w:val="Intense Reference"/>
    <w:uiPriority w:val="32"/>
    <w:qFormat/>
    <w:rsid w:val="000905F2"/>
    <w:rPr>
      <w:smallCaps/>
      <w:spacing w:val="5"/>
      <w:u w:val="single"/>
    </w:rPr>
  </w:style>
  <w:style w:type="character" w:styleId="BookTitle">
    <w:name w:val="Book Title"/>
    <w:uiPriority w:val="33"/>
    <w:qFormat/>
    <w:rsid w:val="000905F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0905F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07D2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907D2"/>
    <w:rPr>
      <w:rFonts w:ascii="Tahoma" w:hAnsi="Tahoma" w:cs="Tahoma"/>
      <w:sz w:val="16"/>
      <w:szCs w:val="16"/>
      <w:lang w:val="en-IE"/>
    </w:rPr>
  </w:style>
  <w:style w:type="paragraph" w:styleId="Header">
    <w:name w:val="header"/>
    <w:basedOn w:val="Normal"/>
    <w:link w:val="HeaderChar"/>
    <w:uiPriority w:val="99"/>
    <w:unhideWhenUsed/>
    <w:rsid w:val="002B1703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2B1703"/>
    <w:rPr>
      <w:lang w:val="en-IE"/>
    </w:rPr>
  </w:style>
  <w:style w:type="paragraph" w:styleId="Footer">
    <w:name w:val="footer"/>
    <w:basedOn w:val="Normal"/>
    <w:link w:val="FooterChar"/>
    <w:uiPriority w:val="99"/>
    <w:unhideWhenUsed/>
    <w:rsid w:val="002B1703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B1703"/>
    <w:rPr>
      <w:lang w:val="en-IE"/>
    </w:rPr>
  </w:style>
  <w:style w:type="character" w:styleId="NoSpacingChar" w:customStyle="1">
    <w:name w:val="No Spacing Char"/>
    <w:basedOn w:val="DefaultParagraphFont"/>
    <w:link w:val="NoSpacing"/>
    <w:uiPriority w:val="1"/>
    <w:rsid w:val="000905F2"/>
    <w:rPr>
      <w:lang w:val="en-IE"/>
    </w:rPr>
  </w:style>
  <w:style w:type="table" w:styleId="TableGrid">
    <w:name w:val="Table Grid"/>
    <w:basedOn w:val="TableNormal"/>
    <w:uiPriority w:val="39"/>
    <w:rsid w:val="000A79D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text" w:customStyle="1">
    <w:name w:val="Table text"/>
    <w:basedOn w:val="Normal"/>
    <w:next w:val="TabelleInput"/>
    <w:qFormat/>
    <w:rsid w:val="00E62FCD"/>
    <w:rPr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8E66CB"/>
    <w:pPr>
      <w:spacing w:before="240"/>
    </w:pPr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E66CB"/>
    <w:rPr>
      <w:color w:val="0000FF" w:themeColor="hyperlink"/>
      <w:u w:val="single"/>
    </w:rPr>
  </w:style>
  <w:style w:type="numbering" w:styleId="c4s" w:customStyle="1">
    <w:name w:val="c4s"/>
    <w:uiPriority w:val="99"/>
    <w:rsid w:val="00F34443"/>
    <w:pPr>
      <w:numPr>
        <w:numId w:val="13"/>
      </w:numPr>
    </w:pPr>
  </w:style>
  <w:style w:type="paragraph" w:styleId="Heading1C4S" w:customStyle="1">
    <w:name w:val="Heading 1 _ C4S"/>
    <w:basedOn w:val="ListParagraph"/>
    <w:next w:val="Heading2C4S"/>
    <w:link w:val="Heading1C4SChar"/>
    <w:qFormat/>
    <w:rsid w:val="0049017A"/>
    <w:pPr>
      <w:numPr>
        <w:numId w:val="32"/>
      </w:numPr>
    </w:pPr>
    <w:rPr>
      <w:rFonts w:asciiTheme="majorHAnsi" w:hAnsiTheme="majorHAnsi" w:eastAsiaTheme="majorEastAsia" w:cstheme="majorBidi"/>
      <w:b/>
      <w:bCs/>
      <w:noProof/>
      <w:color w:val="EA4E43"/>
      <w:sz w:val="52"/>
      <w:szCs w:val="52"/>
      <w:lang w:eastAsia="de-DE" w:bidi="ar-SA"/>
    </w:rPr>
  </w:style>
  <w:style w:type="paragraph" w:styleId="Heading2C4S" w:customStyle="1">
    <w:name w:val="Heading 2 _ C4S"/>
    <w:basedOn w:val="ListParagraph"/>
    <w:next w:val="BasicText"/>
    <w:link w:val="Heading2C4SChar"/>
    <w:qFormat/>
    <w:rsid w:val="0049017A"/>
    <w:pPr>
      <w:numPr>
        <w:ilvl w:val="1"/>
        <w:numId w:val="32"/>
      </w:numPr>
    </w:pPr>
    <w:rPr>
      <w:rFonts w:asciiTheme="majorHAnsi" w:hAnsiTheme="majorHAnsi" w:eastAsiaTheme="majorEastAsia" w:cstheme="majorBidi"/>
      <w:b/>
      <w:bCs/>
      <w:color w:val="FDAE02"/>
      <w:sz w:val="36"/>
      <w:szCs w:val="36"/>
      <w:lang w:eastAsia="de-DE" w:bidi="ar-SA"/>
    </w:rPr>
  </w:style>
  <w:style w:type="character" w:styleId="Heading1C4SChar" w:customStyle="1">
    <w:name w:val="Heading 1 _ C4S Char"/>
    <w:basedOn w:val="Heading1Char"/>
    <w:link w:val="Heading1C4S"/>
    <w:rsid w:val="0049017A"/>
    <w:rPr>
      <w:rFonts w:asciiTheme="majorHAnsi" w:hAnsiTheme="majorHAnsi" w:eastAsiaTheme="majorEastAsia" w:cstheme="majorBidi"/>
      <w:b/>
      <w:bCs/>
      <w:noProof/>
      <w:color w:val="EA4E43"/>
      <w:sz w:val="52"/>
      <w:szCs w:val="52"/>
      <w:lang w:val="en-IE" w:eastAsia="de-DE" w:bidi="ar-SA"/>
    </w:rPr>
  </w:style>
  <w:style w:type="numbering" w:styleId="Style3" w:customStyle="1">
    <w:name w:val="Style3"/>
    <w:uiPriority w:val="99"/>
    <w:rsid w:val="008D2709"/>
    <w:pPr>
      <w:numPr>
        <w:numId w:val="25"/>
      </w:numPr>
    </w:pPr>
  </w:style>
  <w:style w:type="character" w:styleId="Heading2C4SChar" w:customStyle="1">
    <w:name w:val="Heading 2 _ C4S Char"/>
    <w:basedOn w:val="Heading2Char"/>
    <w:link w:val="Heading2C4S"/>
    <w:rsid w:val="0049017A"/>
    <w:rPr>
      <w:rFonts w:asciiTheme="majorHAnsi" w:hAnsiTheme="majorHAnsi" w:eastAsiaTheme="majorEastAsia" w:cstheme="majorBidi"/>
      <w:b/>
      <w:bCs/>
      <w:color w:val="FDAE02"/>
      <w:sz w:val="36"/>
      <w:szCs w:val="36"/>
      <w:lang w:val="en-IE" w:eastAsia="de-DE" w:bidi="ar-SA"/>
    </w:rPr>
  </w:style>
  <w:style w:type="table" w:styleId="LightList-Accent5">
    <w:name w:val="Light List Accent 5"/>
    <w:basedOn w:val="TableNormal"/>
    <w:uiPriority w:val="61"/>
    <w:rsid w:val="00F157BC"/>
    <w:pPr>
      <w:spacing w:after="0" w:line="240" w:lineRule="auto"/>
    </w:pPr>
    <w:tblPr>
      <w:tblStyleRowBandSize w:val="1"/>
      <w:tblStyleColBandSize w:val="1"/>
      <w:tblBorders>
        <w:top w:val="single" w:color="66B9D3" w:themeColor="accent5" w:sz="8" w:space="0"/>
        <w:left w:val="single" w:color="66B9D3" w:themeColor="accent5" w:sz="8" w:space="0"/>
        <w:bottom w:val="single" w:color="66B9D3" w:themeColor="accent5" w:sz="8" w:space="0"/>
        <w:right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B9D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6B9D3" w:themeColor="accent5" w:sz="6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band1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</w:style>
  <w:style w:type="table" w:styleId="LightShading-Accent5">
    <w:name w:val="Light Shading Accent 5"/>
    <w:basedOn w:val="TableNormal"/>
    <w:uiPriority w:val="60"/>
    <w:rsid w:val="00F157BC"/>
    <w:pPr>
      <w:spacing w:after="0" w:line="240" w:lineRule="auto"/>
    </w:pPr>
    <w:rPr>
      <w:color w:val="3496B5" w:themeColor="accent5" w:themeShade="BF"/>
    </w:rPr>
    <w:tblPr>
      <w:tblStyleRowBandSize w:val="1"/>
      <w:tblStyleColBandSize w:val="1"/>
      <w:tblBorders>
        <w:top w:val="single" w:color="66B9D3" w:themeColor="accent5" w:sz="8" w:space="0"/>
        <w:bottom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66B9D3" w:themeColor="accent5" w:sz="8" w:space="0"/>
          <w:left w:val="nil"/>
          <w:bottom w:val="single" w:color="66B9D3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66B9D3" w:themeColor="accent5" w:sz="8" w:space="0"/>
          <w:left w:val="nil"/>
          <w:bottom w:val="single" w:color="66B9D3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ED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EDF4" w:themeFill="accent5" w:themeFillTint="3F"/>
      </w:tcPr>
    </w:tblStylePr>
  </w:style>
  <w:style w:type="table" w:styleId="LightList-Accent2">
    <w:name w:val="Light List Accent 2"/>
    <w:basedOn w:val="TableNormal"/>
    <w:uiPriority w:val="61"/>
    <w:rsid w:val="00F157BC"/>
    <w:pPr>
      <w:spacing w:after="0" w:line="240" w:lineRule="auto"/>
    </w:pPr>
    <w:tblPr>
      <w:tblStyleRowBandSize w:val="1"/>
      <w:tblStyleColBandSize w:val="1"/>
      <w:tblBorders>
        <w:top w:val="single" w:color="EA4D42" w:themeColor="accent2" w:sz="8" w:space="0"/>
        <w:left w:val="single" w:color="EA4D42" w:themeColor="accent2" w:sz="8" w:space="0"/>
        <w:bottom w:val="single" w:color="EA4D42" w:themeColor="accent2" w:sz="8" w:space="0"/>
        <w:right w:val="single" w:color="EA4D42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A4D4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A4D42" w:themeColor="accent2" w:sz="6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A4D42" w:themeColor="accent2" w:sz="8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  <w:tblStylePr w:type="band1Horz">
      <w:tblPr/>
      <w:tcPr>
        <w:tcBorders>
          <w:top w:val="single" w:color="EA4D42" w:themeColor="accent2" w:sz="8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</w:style>
  <w:style w:type="paragraph" w:styleId="Basictext0" w:customStyle="1">
    <w:name w:val="Basic text"/>
    <w:basedOn w:val="Normal"/>
    <w:next w:val="Normal"/>
    <w:link w:val="BasictextChar"/>
    <w:qFormat/>
    <w:rsid w:val="000905F2"/>
    <w:rPr>
      <w:lang w:eastAsia="de-DE" w:bidi="ar-SA"/>
    </w:rPr>
  </w:style>
  <w:style w:type="paragraph" w:styleId="TOC4">
    <w:name w:val="toc 4"/>
    <w:basedOn w:val="Normal"/>
    <w:next w:val="Normal"/>
    <w:autoRedefine/>
    <w:uiPriority w:val="39"/>
    <w:unhideWhenUsed/>
    <w:rsid w:val="00AC6C08"/>
    <w:pPr>
      <w:ind w:left="440"/>
    </w:pPr>
    <w:rPr>
      <w:sz w:val="20"/>
      <w:szCs w:val="20"/>
    </w:rPr>
  </w:style>
  <w:style w:type="character" w:styleId="BasictextChar" w:customStyle="1">
    <w:name w:val="Basic text Char"/>
    <w:basedOn w:val="DefaultParagraphFont"/>
    <w:link w:val="Basictext0"/>
    <w:rsid w:val="000905F2"/>
    <w:rPr>
      <w:color w:val="666666" w:themeColor="text1" w:themeTint="BF"/>
      <w:lang w:val="en-IE" w:eastAsia="de-DE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AC6C08"/>
    <w:pPr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AC6C08"/>
    <w:pPr>
      <w:ind w:left="88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AC6C08"/>
    <w:pPr>
      <w:ind w:left="110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AC6C08"/>
    <w:pPr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AC6C08"/>
    <w:pPr>
      <w:ind w:left="1540"/>
    </w:pPr>
    <w:rPr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rsid w:val="008B0ACE"/>
    <w:pPr>
      <w:spacing w:after="200"/>
    </w:pPr>
    <w:rPr>
      <w:b/>
      <w:bCs/>
      <w:color w:val="4A9F68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382C01"/>
  </w:style>
  <w:style w:type="table" w:styleId="LightGrid-Accent5">
    <w:name w:val="Light Grid Accent 5"/>
    <w:basedOn w:val="TableNormal"/>
    <w:uiPriority w:val="62"/>
    <w:rsid w:val="00585405"/>
    <w:pPr>
      <w:spacing w:after="0" w:line="240" w:lineRule="auto"/>
    </w:pPr>
    <w:tblPr>
      <w:tblStyleRowBandSize w:val="1"/>
      <w:tblStyleColBandSize w:val="1"/>
      <w:tblBorders>
        <w:top w:val="single" w:color="66B9D3" w:themeColor="accent5" w:sz="8" w:space="0"/>
        <w:left w:val="single" w:color="66B9D3" w:themeColor="accent5" w:sz="8" w:space="0"/>
        <w:bottom w:val="single" w:color="66B9D3" w:themeColor="accent5" w:sz="8" w:space="0"/>
        <w:right w:val="single" w:color="66B9D3" w:themeColor="accent5" w:sz="8" w:space="0"/>
        <w:insideH w:val="single" w:color="66B9D3" w:themeColor="accent5" w:sz="8" w:space="0"/>
        <w:insideV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18" w:space="0"/>
          <w:right w:val="single" w:color="66B9D3" w:themeColor="accent5" w:sz="8" w:space="0"/>
          <w:insideH w:val="nil"/>
          <w:insideV w:val="single" w:color="66B9D3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66B9D3" w:themeColor="accent5" w:sz="6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H w:val="nil"/>
          <w:insideV w:val="single" w:color="66B9D3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band1Vert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  <w:shd w:val="clear" w:color="auto" w:fill="D8EDF4" w:themeFill="accent5" w:themeFillTint="3F"/>
      </w:tcPr>
    </w:tblStylePr>
    <w:tblStylePr w:type="band1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V w:val="single" w:color="66B9D3" w:themeColor="accent5" w:sz="8" w:space="0"/>
        </w:tcBorders>
        <w:shd w:val="clear" w:color="auto" w:fill="D8EDF4" w:themeFill="accent5" w:themeFillTint="3F"/>
      </w:tcPr>
    </w:tblStylePr>
    <w:tblStylePr w:type="band2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V w:val="single" w:color="66B9D3" w:themeColor="accent5" w:sz="8" w:space="0"/>
        </w:tcBorders>
      </w:tcPr>
    </w:tblStylePr>
  </w:style>
  <w:style w:type="paragraph" w:styleId="testoschedeGruppodistiliVenetoAdapt" w:customStyle="1">
    <w:name w:val="testo schede (Gruppo di stili VenetoAdapt)"/>
    <w:basedOn w:val="Normal"/>
    <w:uiPriority w:val="99"/>
    <w:rsid w:val="00002978"/>
    <w:pPr>
      <w:widowControl w:val="0"/>
      <w:suppressAutoHyphens/>
      <w:autoSpaceDE w:val="0"/>
      <w:autoSpaceDN w:val="0"/>
      <w:adjustRightInd w:val="0"/>
      <w:spacing w:before="227" w:line="288" w:lineRule="auto"/>
      <w:jc w:val="left"/>
      <w:textAlignment w:val="center"/>
    </w:pPr>
    <w:rPr>
      <w:rFonts w:ascii="AlteHaasGrotesk" w:hAnsi="AlteHaasGrotesk" w:eastAsia="Calibri" w:cs="AlteHaasGrotesk"/>
      <w:b/>
      <w:bCs/>
      <w:caps/>
      <w:color w:val="000000"/>
      <w:sz w:val="20"/>
      <w:szCs w:val="20"/>
      <w:lang w:val="it-IT" w:bidi="ar-SA"/>
    </w:rPr>
  </w:style>
  <w:style w:type="table" w:styleId="ListTable3-Accent2">
    <w:name w:val="List Table 3 Accent 2"/>
    <w:basedOn w:val="TableNormal"/>
    <w:uiPriority w:val="48"/>
    <w:rsid w:val="00B047BC"/>
    <w:pPr>
      <w:spacing w:after="0" w:line="240" w:lineRule="auto"/>
    </w:pPr>
    <w:tblPr>
      <w:tblStyleRowBandSize w:val="1"/>
      <w:tblStyleColBandSize w:val="1"/>
      <w:tblBorders>
        <w:top w:val="single" w:color="EA4D42" w:themeColor="accent2" w:sz="4" w:space="0"/>
        <w:left w:val="single" w:color="EA4D42" w:themeColor="accent2" w:sz="4" w:space="0"/>
        <w:bottom w:val="single" w:color="EA4D42" w:themeColor="accent2" w:sz="4" w:space="0"/>
        <w:right w:val="single" w:color="EA4D42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A4D42" w:themeFill="accent2"/>
      </w:tcPr>
    </w:tblStylePr>
    <w:tblStylePr w:type="lastRow">
      <w:rPr>
        <w:b/>
        <w:bCs/>
      </w:rPr>
      <w:tblPr/>
      <w:tcPr>
        <w:tcBorders>
          <w:top w:val="double" w:color="EA4D42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EA4D42" w:themeColor="accent2" w:sz="4" w:space="0"/>
          <w:right w:val="single" w:color="EA4D42" w:themeColor="accent2" w:sz="4" w:space="0"/>
        </w:tcBorders>
      </w:tcPr>
    </w:tblStylePr>
    <w:tblStylePr w:type="band1Horz">
      <w:tblPr/>
      <w:tcPr>
        <w:tcBorders>
          <w:top w:val="single" w:color="EA4D42" w:themeColor="accent2" w:sz="4" w:space="0"/>
          <w:bottom w:val="single" w:color="EA4D42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EA4D42" w:themeColor="accent2" w:sz="4" w:space="0"/>
          <w:left w:val="nil"/>
        </w:tcBorders>
      </w:tcPr>
    </w:tblStylePr>
    <w:tblStylePr w:type="swCell">
      <w:tblPr/>
      <w:tcPr>
        <w:tcBorders>
          <w:top w:val="double" w:color="EA4D42" w:themeColor="accent2" w:sz="4" w:space="0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2C0498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2C0498"/>
    <w:rPr>
      <w:color w:val="666666" w:themeColor="text1" w:themeTint="BF"/>
      <w:sz w:val="20"/>
      <w:szCs w:val="20"/>
      <w:lang w:val="en-IE"/>
    </w:rPr>
  </w:style>
  <w:style w:type="character" w:styleId="FootnoteReference">
    <w:name w:val="footnote reference"/>
    <w:basedOn w:val="DefaultParagraphFont"/>
    <w:uiPriority w:val="99"/>
    <w:semiHidden/>
    <w:unhideWhenUsed/>
    <w:rsid w:val="002C0498"/>
    <w:rPr>
      <w:vertAlign w:val="superscript"/>
    </w:rPr>
  </w:style>
  <w:style w:type="table" w:styleId="ListTable3-Accent1">
    <w:name w:val="List Table 3 Accent 1"/>
    <w:basedOn w:val="TableNormal"/>
    <w:uiPriority w:val="48"/>
    <w:rsid w:val="002C0498"/>
    <w:pPr>
      <w:spacing w:after="0" w:line="240" w:lineRule="auto"/>
    </w:pPr>
    <w:tblPr>
      <w:tblStyleRowBandSize w:val="1"/>
      <w:tblStyleColBandSize w:val="1"/>
      <w:tblBorders>
        <w:top w:val="single" w:color="00708F" w:themeColor="accent1" w:sz="4" w:space="0"/>
        <w:left w:val="single" w:color="00708F" w:themeColor="accent1" w:sz="4" w:space="0"/>
        <w:bottom w:val="single" w:color="00708F" w:themeColor="accent1" w:sz="4" w:space="0"/>
        <w:right w:val="single" w:color="00708F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08F" w:themeFill="accent1"/>
      </w:tcPr>
    </w:tblStylePr>
    <w:tblStylePr w:type="lastRow">
      <w:rPr>
        <w:b/>
        <w:bCs/>
      </w:rPr>
      <w:tblPr/>
      <w:tcPr>
        <w:tcBorders>
          <w:top w:val="double" w:color="00708F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708F" w:themeColor="accent1" w:sz="4" w:space="0"/>
          <w:right w:val="single" w:color="00708F" w:themeColor="accent1" w:sz="4" w:space="0"/>
        </w:tcBorders>
      </w:tcPr>
    </w:tblStylePr>
    <w:tblStylePr w:type="band1Horz">
      <w:tblPr/>
      <w:tcPr>
        <w:tcBorders>
          <w:top w:val="single" w:color="00708F" w:themeColor="accent1" w:sz="4" w:space="0"/>
          <w:bottom w:val="single" w:color="00708F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708F" w:themeColor="accent1" w:sz="4" w:space="0"/>
          <w:left w:val="nil"/>
        </w:tcBorders>
      </w:tcPr>
    </w:tblStylePr>
    <w:tblStylePr w:type="swCell">
      <w:tblPr/>
      <w:tcPr>
        <w:tcBorders>
          <w:top w:val="double" w:color="00708F" w:themeColor="accent1" w:sz="4" w:space="0"/>
          <w:right w:val="nil"/>
        </w:tcBorders>
      </w:tcPr>
    </w:tblStylePr>
  </w:style>
  <w:style w:type="character" w:styleId="normaltextrun" w:customStyle="1">
    <w:name w:val="normaltextrun"/>
    <w:basedOn w:val="DefaultParagraphFont"/>
    <w:rsid w:val="00E57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emf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jpeg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A-sustainable%20resources\04%20projects%20&amp;%20services\a-23146-%20COMPETE4SECAP\WP6%20Dissemination,%20communication%20and%20scale-up%20of%20EnMS\D%206.8%20Visual%20identity\Templates\C4S%20templates.dotx" TargetMode="External"/></Relationships>
</file>

<file path=word/theme/theme1.xml><?xml version="1.0" encoding="utf-8"?>
<a:theme xmlns:a="http://schemas.openxmlformats.org/drawingml/2006/main" name="Theme Iclei">
  <a:themeElements>
    <a:clrScheme name="C4S">
      <a:dk1>
        <a:srgbClr val="333333"/>
      </a:dk1>
      <a:lt1>
        <a:sysClr val="window" lastClr="FFFFFF"/>
      </a:lt1>
      <a:dk2>
        <a:srgbClr val="00708F"/>
      </a:dk2>
      <a:lt2>
        <a:srgbClr val="EEECE1"/>
      </a:lt2>
      <a:accent1>
        <a:srgbClr val="00708F"/>
      </a:accent1>
      <a:accent2>
        <a:srgbClr val="EA4D42"/>
      </a:accent2>
      <a:accent3>
        <a:srgbClr val="9BBB59"/>
      </a:accent3>
      <a:accent4>
        <a:srgbClr val="8064A2"/>
      </a:accent4>
      <a:accent5>
        <a:srgbClr val="66B9D3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6508380E25D48BB8F662A3CB2B97B" ma:contentTypeVersion="15" ma:contentTypeDescription="Umožňuje vytvoriť nový dokument." ma:contentTypeScope="" ma:versionID="d975510fcb889023e4eaa11d676ee964">
  <xsd:schema xmlns:xsd="http://www.w3.org/2001/XMLSchema" xmlns:xs="http://www.w3.org/2001/XMLSchema" xmlns:p="http://schemas.microsoft.com/office/2006/metadata/properties" xmlns:ns2="e824bb96-bbe5-4e03-a4eb-982faabf0379" xmlns:ns3="951fc8a1-6cfd-42cf-b34c-1c0db725cf22" targetNamespace="http://schemas.microsoft.com/office/2006/metadata/properties" ma:root="true" ma:fieldsID="f52d16d7594ed278f2aee6a1089d64f2" ns2:_="" ns3:_="">
    <xsd:import namespace="e824bb96-bbe5-4e03-a4eb-982faabf0379"/>
    <xsd:import namespace="951fc8a1-6cfd-42cf-b34c-1c0db725cf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24bb96-bbe5-4e03-a4eb-982faabf0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8b705ee4-e7f9-4a15-95bd-918a7c86e1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fc8a1-6cfd-42cf-b34c-1c0db725cf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e7adf6b-6b71-467f-b3ec-c658f423677a}" ma:internalName="TaxCatchAll" ma:showField="CatchAllData" ma:web="951fc8a1-6cfd-42cf-b34c-1c0db725cf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24bb96-bbe5-4e03-a4eb-982faabf0379">
      <Terms xmlns="http://schemas.microsoft.com/office/infopath/2007/PartnerControls"/>
    </lcf76f155ced4ddcb4097134ff3c332f>
    <TaxCatchAll xmlns="951fc8a1-6cfd-42cf-b34c-1c0db725cf2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6E600C-A163-4CA9-8BB8-61A3A6550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24bb96-bbe5-4e03-a4eb-982faabf0379"/>
    <ds:schemaRef ds:uri="951fc8a1-6cfd-42cf-b34c-1c0db725cf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25CBEE-A6D6-4B4D-B768-B500B4A1A5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16E765-8CE7-483F-9856-F0D1C6B60EBF}">
  <ds:schemaRefs>
    <ds:schemaRef ds:uri="http://schemas.microsoft.com/office/2006/metadata/properties"/>
    <ds:schemaRef ds:uri="http://schemas.microsoft.com/office/infopath/2007/PartnerControls"/>
    <ds:schemaRef ds:uri="e824bb96-bbe5-4e03-a4eb-982faabf0379"/>
    <ds:schemaRef ds:uri="951fc8a1-6cfd-42cf-b34c-1c0db725cf22"/>
  </ds:schemaRefs>
</ds:datastoreItem>
</file>

<file path=customXml/itemProps4.xml><?xml version="1.0" encoding="utf-8"?>
<ds:datastoreItem xmlns:ds="http://schemas.openxmlformats.org/officeDocument/2006/customXml" ds:itemID="{076940C5-41EF-485C-B266-F772D73AB3E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C4S%20templates.dotx</ap:Template>
  <ap:Application>Microsoft Word for the web</ap:Application>
  <ap:DocSecurity>0</ap:DocSecurity>
  <ap:ScaleCrop>false</ap:ScaleCrop>
  <ap:Company>Iclei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Clara Jean Grimes</dc:creator>
  <cp:lastModifiedBy>Jaroslav Andresz</cp:lastModifiedBy>
  <cp:revision>123</cp:revision>
  <dcterms:created xsi:type="dcterms:W3CDTF">2024-09-10T12:12:00Z</dcterms:created>
  <dcterms:modified xsi:type="dcterms:W3CDTF">2025-07-25T16:18:47Z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0x010100C606508380E25D48BB8F662A3CB2B97B</vt:lpwstr>
  </property>
  <property fmtid="{D5CDD505-2E9C-101B-9397-08002B2CF9AE}" pid="3" name="MediaServiceImageTags">
    <vt:lpwstr/>
  </property>
</Properties>
</file>